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666" w:rsidRPr="003440CA" w:rsidRDefault="00087666" w:rsidP="00087666">
      <w:pPr>
        <w:spacing w:beforeLines="200"/>
        <w:ind w:firstLineChars="200" w:firstLine="562"/>
        <w:jc w:val="center"/>
        <w:rPr>
          <w:b/>
          <w:sz w:val="28"/>
          <w:szCs w:val="28"/>
        </w:rPr>
      </w:pPr>
      <w:r w:rsidRPr="003440CA">
        <w:rPr>
          <w:b/>
          <w:sz w:val="28"/>
          <w:szCs w:val="28"/>
        </w:rPr>
        <w:t>检测实验室关键消耗品供应商评审准则</w:t>
      </w:r>
    </w:p>
    <w:p w:rsidR="00087666" w:rsidRPr="003440CA" w:rsidRDefault="00087666" w:rsidP="00087666">
      <w:pPr>
        <w:spacing w:afterLines="300"/>
        <w:ind w:firstLineChars="200" w:firstLine="420"/>
        <w:jc w:val="center"/>
        <w:rPr>
          <w:rFonts w:ascii="Times New Roman" w:hAnsi="Times New Roman" w:cs="Times New Roman"/>
          <w:szCs w:val="21"/>
        </w:rPr>
      </w:pPr>
      <w:proofErr w:type="spellStart"/>
      <w:r w:rsidRPr="003440CA">
        <w:rPr>
          <w:rFonts w:ascii="Times New Roman" w:hAnsi="Times New Roman" w:cs="Times New Roman"/>
          <w:szCs w:val="21"/>
        </w:rPr>
        <w:t>Theevaluation</w:t>
      </w:r>
      <w:proofErr w:type="spellEnd"/>
      <w:r w:rsidRPr="003440CA">
        <w:rPr>
          <w:rFonts w:ascii="Times New Roman" w:hAnsi="Times New Roman" w:cs="Times New Roman"/>
          <w:szCs w:val="21"/>
        </w:rPr>
        <w:t xml:space="preserve"> criteria for the key laboratory consumables supplier</w:t>
      </w:r>
    </w:p>
    <w:p w:rsidR="00087666" w:rsidRDefault="00087666" w:rsidP="00087666">
      <w:pPr>
        <w:pStyle w:val="10"/>
        <w:tabs>
          <w:tab w:val="right" w:leader="dot" w:pos="8296"/>
        </w:tabs>
        <w:rPr>
          <w:noProof/>
        </w:rPr>
      </w:pPr>
      <w:r>
        <w:rPr>
          <w:rFonts w:ascii="宋体" w:eastAsia="黑体" w:hAnsi="宋体" w:cs="Times New Roman"/>
          <w:b/>
          <w:kern w:val="0"/>
          <w:sz w:val="24"/>
          <w:szCs w:val="24"/>
        </w:rPr>
        <w:fldChar w:fldCharType="begin"/>
      </w:r>
      <w:r>
        <w:rPr>
          <w:rFonts w:ascii="宋体" w:eastAsia="黑体" w:hAnsi="宋体" w:cs="Times New Roman"/>
          <w:b/>
          <w:kern w:val="0"/>
          <w:sz w:val="24"/>
          <w:szCs w:val="24"/>
        </w:rPr>
        <w:instrText xml:space="preserve"> TOC \o "1-3" \h \z \u </w:instrText>
      </w:r>
      <w:r>
        <w:rPr>
          <w:rFonts w:ascii="宋体" w:eastAsia="黑体" w:hAnsi="宋体" w:cs="Times New Roman"/>
          <w:b/>
          <w:kern w:val="0"/>
          <w:sz w:val="24"/>
          <w:szCs w:val="24"/>
        </w:rPr>
        <w:fldChar w:fldCharType="separate"/>
      </w:r>
      <w:hyperlink w:anchor="_Toc471305723" w:history="1">
        <w:r w:rsidRPr="00EB2FD5">
          <w:rPr>
            <w:rStyle w:val="a3"/>
            <w:rFonts w:ascii="宋体" w:eastAsia="黑体" w:hAnsi="宋体" w:cs="Times New Roman" w:hint="eastAsia"/>
            <w:noProof/>
            <w:kern w:val="0"/>
          </w:rPr>
          <w:t>前言</w:t>
        </w:r>
        <w:r>
          <w:rPr>
            <w:noProof/>
            <w:webHidden/>
          </w:rPr>
          <w:tab/>
        </w:r>
        <w:r>
          <w:rPr>
            <w:noProof/>
            <w:webHidden/>
          </w:rPr>
          <w:fldChar w:fldCharType="begin"/>
        </w:r>
        <w:r>
          <w:rPr>
            <w:noProof/>
            <w:webHidden/>
          </w:rPr>
          <w:instrText xml:space="preserve"> PAGEREF _Toc471305723 \h </w:instrText>
        </w:r>
        <w:r>
          <w:rPr>
            <w:noProof/>
            <w:webHidden/>
          </w:rPr>
        </w:r>
        <w:r>
          <w:rPr>
            <w:noProof/>
            <w:webHidden/>
          </w:rPr>
          <w:fldChar w:fldCharType="separate"/>
        </w:r>
        <w:r>
          <w:rPr>
            <w:noProof/>
            <w:webHidden/>
          </w:rPr>
          <w:t>2</w:t>
        </w:r>
        <w:r>
          <w:rPr>
            <w:noProof/>
            <w:webHidden/>
          </w:rPr>
          <w:fldChar w:fldCharType="end"/>
        </w:r>
      </w:hyperlink>
    </w:p>
    <w:p w:rsidR="00087666" w:rsidRDefault="00087666" w:rsidP="00087666">
      <w:pPr>
        <w:pStyle w:val="10"/>
        <w:tabs>
          <w:tab w:val="right" w:leader="dot" w:pos="8296"/>
        </w:tabs>
        <w:rPr>
          <w:noProof/>
        </w:rPr>
      </w:pPr>
      <w:hyperlink w:anchor="_Toc471305724" w:history="1">
        <w:r w:rsidRPr="00EB2FD5">
          <w:rPr>
            <w:rStyle w:val="a3"/>
            <w:rFonts w:ascii="黑体" w:eastAsia="黑体" w:hAnsi="黑体" w:cs="Times New Roman"/>
            <w:noProof/>
            <w:kern w:val="0"/>
          </w:rPr>
          <w:t>1.</w:t>
        </w:r>
        <w:r w:rsidRPr="00EB2FD5">
          <w:rPr>
            <w:rStyle w:val="a3"/>
            <w:rFonts w:ascii="黑体" w:eastAsia="黑体" w:hAnsi="黑体" w:cs="Times New Roman" w:hint="eastAsia"/>
            <w:noProof/>
            <w:kern w:val="0"/>
          </w:rPr>
          <w:t>范围</w:t>
        </w:r>
        <w:r>
          <w:rPr>
            <w:noProof/>
            <w:webHidden/>
          </w:rPr>
          <w:tab/>
        </w:r>
        <w:r>
          <w:rPr>
            <w:noProof/>
            <w:webHidden/>
          </w:rPr>
          <w:fldChar w:fldCharType="begin"/>
        </w:r>
        <w:r>
          <w:rPr>
            <w:noProof/>
            <w:webHidden/>
          </w:rPr>
          <w:instrText xml:space="preserve"> PAGEREF _Toc471305724 \h </w:instrText>
        </w:r>
        <w:r>
          <w:rPr>
            <w:noProof/>
            <w:webHidden/>
          </w:rPr>
        </w:r>
        <w:r>
          <w:rPr>
            <w:noProof/>
            <w:webHidden/>
          </w:rPr>
          <w:fldChar w:fldCharType="separate"/>
        </w:r>
        <w:r>
          <w:rPr>
            <w:noProof/>
            <w:webHidden/>
          </w:rPr>
          <w:t>3</w:t>
        </w:r>
        <w:r>
          <w:rPr>
            <w:noProof/>
            <w:webHidden/>
          </w:rPr>
          <w:fldChar w:fldCharType="end"/>
        </w:r>
      </w:hyperlink>
    </w:p>
    <w:p w:rsidR="00087666" w:rsidRDefault="00087666" w:rsidP="00087666">
      <w:pPr>
        <w:pStyle w:val="10"/>
        <w:tabs>
          <w:tab w:val="right" w:leader="dot" w:pos="8296"/>
        </w:tabs>
        <w:rPr>
          <w:noProof/>
        </w:rPr>
      </w:pPr>
      <w:hyperlink w:anchor="_Toc471305725" w:history="1">
        <w:r w:rsidRPr="00EB2FD5">
          <w:rPr>
            <w:rStyle w:val="a3"/>
            <w:rFonts w:ascii="黑体" w:eastAsia="黑体" w:hAnsi="黑体" w:cs="Times New Roman"/>
            <w:noProof/>
            <w:kern w:val="0"/>
          </w:rPr>
          <w:t>2.</w:t>
        </w:r>
        <w:r w:rsidRPr="00EB2FD5">
          <w:rPr>
            <w:rStyle w:val="a3"/>
            <w:rFonts w:ascii="黑体" w:eastAsia="黑体" w:hAnsi="黑体" w:cs="Times New Roman" w:hint="eastAsia"/>
            <w:noProof/>
            <w:kern w:val="0"/>
          </w:rPr>
          <w:t>引用标准</w:t>
        </w:r>
        <w:r>
          <w:rPr>
            <w:noProof/>
            <w:webHidden/>
          </w:rPr>
          <w:tab/>
        </w:r>
        <w:r>
          <w:rPr>
            <w:noProof/>
            <w:webHidden/>
          </w:rPr>
          <w:fldChar w:fldCharType="begin"/>
        </w:r>
        <w:r>
          <w:rPr>
            <w:noProof/>
            <w:webHidden/>
          </w:rPr>
          <w:instrText xml:space="preserve"> PAGEREF _Toc471305725 \h </w:instrText>
        </w:r>
        <w:r>
          <w:rPr>
            <w:noProof/>
            <w:webHidden/>
          </w:rPr>
        </w:r>
        <w:r>
          <w:rPr>
            <w:noProof/>
            <w:webHidden/>
          </w:rPr>
          <w:fldChar w:fldCharType="separate"/>
        </w:r>
        <w:r>
          <w:rPr>
            <w:noProof/>
            <w:webHidden/>
          </w:rPr>
          <w:t>3</w:t>
        </w:r>
        <w:r>
          <w:rPr>
            <w:noProof/>
            <w:webHidden/>
          </w:rPr>
          <w:fldChar w:fldCharType="end"/>
        </w:r>
      </w:hyperlink>
    </w:p>
    <w:p w:rsidR="00087666" w:rsidRDefault="00087666" w:rsidP="00087666">
      <w:pPr>
        <w:pStyle w:val="10"/>
        <w:tabs>
          <w:tab w:val="right" w:leader="dot" w:pos="8296"/>
        </w:tabs>
        <w:rPr>
          <w:noProof/>
        </w:rPr>
      </w:pPr>
      <w:hyperlink w:anchor="_Toc471305726" w:history="1">
        <w:r w:rsidRPr="00EB2FD5">
          <w:rPr>
            <w:rStyle w:val="a3"/>
            <w:rFonts w:ascii="黑体" w:eastAsia="黑体" w:hAnsi="黑体" w:cs="Times New Roman"/>
            <w:noProof/>
            <w:kern w:val="0"/>
          </w:rPr>
          <w:t>3.</w:t>
        </w:r>
        <w:r w:rsidRPr="00EB2FD5">
          <w:rPr>
            <w:rStyle w:val="a3"/>
            <w:rFonts w:ascii="黑体" w:eastAsia="黑体" w:hAnsi="黑体" w:cs="Times New Roman" w:hint="eastAsia"/>
            <w:noProof/>
            <w:kern w:val="0"/>
          </w:rPr>
          <w:t>术语和定义</w:t>
        </w:r>
        <w:r>
          <w:rPr>
            <w:noProof/>
            <w:webHidden/>
          </w:rPr>
          <w:tab/>
        </w:r>
        <w:r>
          <w:rPr>
            <w:noProof/>
            <w:webHidden/>
          </w:rPr>
          <w:fldChar w:fldCharType="begin"/>
        </w:r>
        <w:r>
          <w:rPr>
            <w:noProof/>
            <w:webHidden/>
          </w:rPr>
          <w:instrText xml:space="preserve"> PAGEREF _Toc471305726 \h </w:instrText>
        </w:r>
        <w:r>
          <w:rPr>
            <w:noProof/>
            <w:webHidden/>
          </w:rPr>
        </w:r>
        <w:r>
          <w:rPr>
            <w:noProof/>
            <w:webHidden/>
          </w:rPr>
          <w:fldChar w:fldCharType="separate"/>
        </w:r>
        <w:r>
          <w:rPr>
            <w:noProof/>
            <w:webHidden/>
          </w:rPr>
          <w:t>4</w:t>
        </w:r>
        <w:r>
          <w:rPr>
            <w:noProof/>
            <w:webHidden/>
          </w:rPr>
          <w:fldChar w:fldCharType="end"/>
        </w:r>
      </w:hyperlink>
    </w:p>
    <w:p w:rsidR="00087666" w:rsidRDefault="00087666" w:rsidP="00087666">
      <w:pPr>
        <w:pStyle w:val="10"/>
        <w:tabs>
          <w:tab w:val="right" w:leader="dot" w:pos="8296"/>
        </w:tabs>
        <w:rPr>
          <w:noProof/>
        </w:rPr>
      </w:pPr>
      <w:hyperlink w:anchor="_Toc471305727" w:history="1">
        <w:r w:rsidRPr="00EB2FD5">
          <w:rPr>
            <w:rStyle w:val="a3"/>
            <w:rFonts w:ascii="黑体" w:eastAsia="黑体" w:hAnsi="黑体" w:cs="Times New Roman"/>
            <w:noProof/>
            <w:kern w:val="0"/>
          </w:rPr>
          <w:t>4.</w:t>
        </w:r>
        <w:r w:rsidRPr="00EB2FD5">
          <w:rPr>
            <w:rStyle w:val="a3"/>
            <w:rFonts w:ascii="黑体" w:eastAsia="黑体" w:hAnsi="黑体" w:cs="Times New Roman" w:hint="eastAsia"/>
            <w:noProof/>
            <w:kern w:val="0"/>
          </w:rPr>
          <w:t>评审实施</w:t>
        </w:r>
        <w:r>
          <w:rPr>
            <w:noProof/>
            <w:webHidden/>
          </w:rPr>
          <w:tab/>
        </w:r>
        <w:r>
          <w:rPr>
            <w:noProof/>
            <w:webHidden/>
          </w:rPr>
          <w:fldChar w:fldCharType="begin"/>
        </w:r>
        <w:r>
          <w:rPr>
            <w:noProof/>
            <w:webHidden/>
          </w:rPr>
          <w:instrText xml:space="preserve"> PAGEREF _Toc471305727 \h </w:instrText>
        </w:r>
        <w:r>
          <w:rPr>
            <w:noProof/>
            <w:webHidden/>
          </w:rPr>
        </w:r>
        <w:r>
          <w:rPr>
            <w:noProof/>
            <w:webHidden/>
          </w:rPr>
          <w:fldChar w:fldCharType="separate"/>
        </w:r>
        <w:r>
          <w:rPr>
            <w:noProof/>
            <w:webHidden/>
          </w:rPr>
          <w:t>5</w:t>
        </w:r>
        <w:r>
          <w:rPr>
            <w:noProof/>
            <w:webHidden/>
          </w:rPr>
          <w:fldChar w:fldCharType="end"/>
        </w:r>
      </w:hyperlink>
    </w:p>
    <w:p w:rsidR="00087666" w:rsidRDefault="00087666" w:rsidP="00087666">
      <w:pPr>
        <w:pStyle w:val="20"/>
        <w:tabs>
          <w:tab w:val="right" w:leader="dot" w:pos="8296"/>
        </w:tabs>
        <w:rPr>
          <w:noProof/>
        </w:rPr>
      </w:pPr>
      <w:hyperlink w:anchor="_Toc471305728" w:history="1">
        <w:r w:rsidRPr="00EB2FD5">
          <w:rPr>
            <w:rStyle w:val="a3"/>
            <w:rFonts w:ascii="黑体" w:eastAsia="黑体" w:hAnsi="黑体"/>
            <w:noProof/>
          </w:rPr>
          <w:t xml:space="preserve">4.1 </w:t>
        </w:r>
        <w:r w:rsidRPr="00EB2FD5">
          <w:rPr>
            <w:rStyle w:val="a3"/>
            <w:rFonts w:ascii="黑体" w:eastAsia="黑体" w:hAnsi="黑体" w:hint="eastAsia"/>
            <w:noProof/>
          </w:rPr>
          <w:t>抽样检测</w:t>
        </w:r>
        <w:r>
          <w:rPr>
            <w:noProof/>
            <w:webHidden/>
          </w:rPr>
          <w:tab/>
        </w:r>
        <w:r>
          <w:rPr>
            <w:noProof/>
            <w:webHidden/>
          </w:rPr>
          <w:fldChar w:fldCharType="begin"/>
        </w:r>
        <w:r>
          <w:rPr>
            <w:noProof/>
            <w:webHidden/>
          </w:rPr>
          <w:instrText xml:space="preserve"> PAGEREF _Toc471305728 \h </w:instrText>
        </w:r>
        <w:r>
          <w:rPr>
            <w:noProof/>
            <w:webHidden/>
          </w:rPr>
        </w:r>
        <w:r>
          <w:rPr>
            <w:noProof/>
            <w:webHidden/>
          </w:rPr>
          <w:fldChar w:fldCharType="separate"/>
        </w:r>
        <w:r>
          <w:rPr>
            <w:noProof/>
            <w:webHidden/>
          </w:rPr>
          <w:t>5</w:t>
        </w:r>
        <w:r>
          <w:rPr>
            <w:noProof/>
            <w:webHidden/>
          </w:rPr>
          <w:fldChar w:fldCharType="end"/>
        </w:r>
      </w:hyperlink>
    </w:p>
    <w:p w:rsidR="00087666" w:rsidRDefault="00087666" w:rsidP="00087666">
      <w:pPr>
        <w:pStyle w:val="20"/>
        <w:tabs>
          <w:tab w:val="right" w:leader="dot" w:pos="8296"/>
        </w:tabs>
        <w:rPr>
          <w:noProof/>
        </w:rPr>
      </w:pPr>
      <w:hyperlink w:anchor="_Toc471305729" w:history="1">
        <w:r w:rsidRPr="00EB2FD5">
          <w:rPr>
            <w:rStyle w:val="a3"/>
            <w:rFonts w:ascii="黑体" w:eastAsia="黑体" w:hAnsi="黑体"/>
            <w:noProof/>
          </w:rPr>
          <w:t>4.1.1</w:t>
        </w:r>
        <w:r w:rsidRPr="00EB2FD5">
          <w:rPr>
            <w:rStyle w:val="a3"/>
            <w:rFonts w:ascii="黑体" w:eastAsia="黑体" w:hAnsi="黑体" w:hint="eastAsia"/>
            <w:noProof/>
          </w:rPr>
          <w:t>抽样方案及要求</w:t>
        </w:r>
        <w:r>
          <w:rPr>
            <w:noProof/>
            <w:webHidden/>
          </w:rPr>
          <w:tab/>
        </w:r>
        <w:r>
          <w:rPr>
            <w:noProof/>
            <w:webHidden/>
          </w:rPr>
          <w:fldChar w:fldCharType="begin"/>
        </w:r>
        <w:r>
          <w:rPr>
            <w:noProof/>
            <w:webHidden/>
          </w:rPr>
          <w:instrText xml:space="preserve"> PAGEREF _Toc471305729 \h </w:instrText>
        </w:r>
        <w:r>
          <w:rPr>
            <w:noProof/>
            <w:webHidden/>
          </w:rPr>
        </w:r>
        <w:r>
          <w:rPr>
            <w:noProof/>
            <w:webHidden/>
          </w:rPr>
          <w:fldChar w:fldCharType="separate"/>
        </w:r>
        <w:r>
          <w:rPr>
            <w:noProof/>
            <w:webHidden/>
          </w:rPr>
          <w:t>5</w:t>
        </w:r>
        <w:r>
          <w:rPr>
            <w:noProof/>
            <w:webHidden/>
          </w:rPr>
          <w:fldChar w:fldCharType="end"/>
        </w:r>
      </w:hyperlink>
    </w:p>
    <w:p w:rsidR="00087666" w:rsidRDefault="00087666" w:rsidP="00087666">
      <w:pPr>
        <w:pStyle w:val="20"/>
        <w:tabs>
          <w:tab w:val="right" w:leader="dot" w:pos="8296"/>
        </w:tabs>
        <w:rPr>
          <w:noProof/>
        </w:rPr>
      </w:pPr>
      <w:hyperlink w:anchor="_Toc471305730" w:history="1">
        <w:r w:rsidRPr="00EB2FD5">
          <w:rPr>
            <w:rStyle w:val="a3"/>
            <w:rFonts w:ascii="黑体" w:eastAsia="黑体" w:hAnsi="黑体"/>
            <w:noProof/>
          </w:rPr>
          <w:t>4.1.2</w:t>
        </w:r>
        <w:r w:rsidRPr="00EB2FD5">
          <w:rPr>
            <w:rStyle w:val="a3"/>
            <w:rFonts w:ascii="黑体" w:eastAsia="黑体" w:hAnsi="黑体" w:hint="eastAsia"/>
            <w:noProof/>
          </w:rPr>
          <w:t>样品选取时机及方式</w:t>
        </w:r>
        <w:r>
          <w:rPr>
            <w:noProof/>
            <w:webHidden/>
          </w:rPr>
          <w:tab/>
        </w:r>
        <w:r>
          <w:rPr>
            <w:noProof/>
            <w:webHidden/>
          </w:rPr>
          <w:fldChar w:fldCharType="begin"/>
        </w:r>
        <w:r>
          <w:rPr>
            <w:noProof/>
            <w:webHidden/>
          </w:rPr>
          <w:instrText xml:space="preserve"> PAGEREF _Toc471305730 \h </w:instrText>
        </w:r>
        <w:r>
          <w:rPr>
            <w:noProof/>
            <w:webHidden/>
          </w:rPr>
        </w:r>
        <w:r>
          <w:rPr>
            <w:noProof/>
            <w:webHidden/>
          </w:rPr>
          <w:fldChar w:fldCharType="separate"/>
        </w:r>
        <w:r>
          <w:rPr>
            <w:noProof/>
            <w:webHidden/>
          </w:rPr>
          <w:t>5</w:t>
        </w:r>
        <w:r>
          <w:rPr>
            <w:noProof/>
            <w:webHidden/>
          </w:rPr>
          <w:fldChar w:fldCharType="end"/>
        </w:r>
      </w:hyperlink>
    </w:p>
    <w:p w:rsidR="00087666" w:rsidRDefault="00087666" w:rsidP="00087666">
      <w:pPr>
        <w:pStyle w:val="20"/>
        <w:tabs>
          <w:tab w:val="right" w:leader="dot" w:pos="8296"/>
        </w:tabs>
        <w:rPr>
          <w:noProof/>
        </w:rPr>
      </w:pPr>
      <w:hyperlink w:anchor="_Toc471305731" w:history="1">
        <w:r w:rsidRPr="00EB2FD5">
          <w:rPr>
            <w:rStyle w:val="a3"/>
            <w:rFonts w:ascii="黑体" w:eastAsia="黑体" w:hAnsi="黑体"/>
            <w:noProof/>
          </w:rPr>
          <w:t>4.1.3</w:t>
        </w:r>
        <w:r w:rsidRPr="00EB2FD5">
          <w:rPr>
            <w:rStyle w:val="a3"/>
            <w:rFonts w:ascii="黑体" w:eastAsia="黑体" w:hAnsi="黑体" w:hint="eastAsia"/>
            <w:noProof/>
          </w:rPr>
          <w:t>检测标准及检测项目</w:t>
        </w:r>
        <w:r>
          <w:rPr>
            <w:noProof/>
            <w:webHidden/>
          </w:rPr>
          <w:tab/>
        </w:r>
        <w:r>
          <w:rPr>
            <w:noProof/>
            <w:webHidden/>
          </w:rPr>
          <w:fldChar w:fldCharType="begin"/>
        </w:r>
        <w:r>
          <w:rPr>
            <w:noProof/>
            <w:webHidden/>
          </w:rPr>
          <w:instrText xml:space="preserve"> PAGEREF _Toc471305731 \h </w:instrText>
        </w:r>
        <w:r>
          <w:rPr>
            <w:noProof/>
            <w:webHidden/>
          </w:rPr>
        </w:r>
        <w:r>
          <w:rPr>
            <w:noProof/>
            <w:webHidden/>
          </w:rPr>
          <w:fldChar w:fldCharType="separate"/>
        </w:r>
        <w:r>
          <w:rPr>
            <w:noProof/>
            <w:webHidden/>
          </w:rPr>
          <w:t>5</w:t>
        </w:r>
        <w:r>
          <w:rPr>
            <w:noProof/>
            <w:webHidden/>
          </w:rPr>
          <w:fldChar w:fldCharType="end"/>
        </w:r>
      </w:hyperlink>
    </w:p>
    <w:p w:rsidR="00087666" w:rsidRDefault="00087666" w:rsidP="00087666">
      <w:pPr>
        <w:pStyle w:val="20"/>
        <w:tabs>
          <w:tab w:val="right" w:leader="dot" w:pos="8296"/>
        </w:tabs>
        <w:rPr>
          <w:noProof/>
        </w:rPr>
      </w:pPr>
      <w:hyperlink w:anchor="_Toc471305732" w:history="1">
        <w:r w:rsidRPr="00EB2FD5">
          <w:rPr>
            <w:rStyle w:val="a3"/>
            <w:rFonts w:ascii="黑体" w:eastAsia="黑体" w:hAnsi="黑体"/>
            <w:noProof/>
          </w:rPr>
          <w:t>4.1.4</w:t>
        </w:r>
        <w:r w:rsidRPr="00EB2FD5">
          <w:rPr>
            <w:rStyle w:val="a3"/>
            <w:rFonts w:ascii="黑体" w:eastAsia="黑体" w:hAnsi="黑体" w:hint="eastAsia"/>
            <w:noProof/>
          </w:rPr>
          <w:t>检测报告</w:t>
        </w:r>
        <w:r>
          <w:rPr>
            <w:noProof/>
            <w:webHidden/>
          </w:rPr>
          <w:tab/>
        </w:r>
        <w:r>
          <w:rPr>
            <w:noProof/>
            <w:webHidden/>
          </w:rPr>
          <w:fldChar w:fldCharType="begin"/>
        </w:r>
        <w:r>
          <w:rPr>
            <w:noProof/>
            <w:webHidden/>
          </w:rPr>
          <w:instrText xml:space="preserve"> PAGEREF _Toc471305732 \h </w:instrText>
        </w:r>
        <w:r>
          <w:rPr>
            <w:noProof/>
            <w:webHidden/>
          </w:rPr>
        </w:r>
        <w:r>
          <w:rPr>
            <w:noProof/>
            <w:webHidden/>
          </w:rPr>
          <w:fldChar w:fldCharType="separate"/>
        </w:r>
        <w:r>
          <w:rPr>
            <w:noProof/>
            <w:webHidden/>
          </w:rPr>
          <w:t>5</w:t>
        </w:r>
        <w:r>
          <w:rPr>
            <w:noProof/>
            <w:webHidden/>
          </w:rPr>
          <w:fldChar w:fldCharType="end"/>
        </w:r>
      </w:hyperlink>
    </w:p>
    <w:p w:rsidR="00087666" w:rsidRDefault="00087666" w:rsidP="00087666">
      <w:pPr>
        <w:pStyle w:val="20"/>
        <w:tabs>
          <w:tab w:val="right" w:leader="dot" w:pos="8296"/>
        </w:tabs>
        <w:rPr>
          <w:noProof/>
        </w:rPr>
      </w:pPr>
      <w:hyperlink w:anchor="_Toc471305733" w:history="1">
        <w:r w:rsidRPr="00EB2FD5">
          <w:rPr>
            <w:rStyle w:val="a3"/>
            <w:rFonts w:ascii="黑体" w:eastAsia="黑体" w:hAnsi="黑体"/>
            <w:noProof/>
          </w:rPr>
          <w:t>4.2</w:t>
        </w:r>
        <w:r w:rsidRPr="00EB2FD5">
          <w:rPr>
            <w:rStyle w:val="a3"/>
            <w:rFonts w:ascii="黑体" w:eastAsia="黑体" w:hAnsi="黑体" w:hint="eastAsia"/>
            <w:noProof/>
          </w:rPr>
          <w:t>现场评审</w:t>
        </w:r>
        <w:r>
          <w:rPr>
            <w:noProof/>
            <w:webHidden/>
          </w:rPr>
          <w:tab/>
        </w:r>
        <w:r>
          <w:rPr>
            <w:noProof/>
            <w:webHidden/>
          </w:rPr>
          <w:fldChar w:fldCharType="begin"/>
        </w:r>
        <w:r>
          <w:rPr>
            <w:noProof/>
            <w:webHidden/>
          </w:rPr>
          <w:instrText xml:space="preserve"> PAGEREF _Toc471305733 \h </w:instrText>
        </w:r>
        <w:r>
          <w:rPr>
            <w:noProof/>
            <w:webHidden/>
          </w:rPr>
        </w:r>
        <w:r>
          <w:rPr>
            <w:noProof/>
            <w:webHidden/>
          </w:rPr>
          <w:fldChar w:fldCharType="separate"/>
        </w:r>
        <w:r>
          <w:rPr>
            <w:noProof/>
            <w:webHidden/>
          </w:rPr>
          <w:t>5</w:t>
        </w:r>
        <w:r>
          <w:rPr>
            <w:noProof/>
            <w:webHidden/>
          </w:rPr>
          <w:fldChar w:fldCharType="end"/>
        </w:r>
      </w:hyperlink>
    </w:p>
    <w:p w:rsidR="00087666" w:rsidRDefault="00087666" w:rsidP="00087666">
      <w:pPr>
        <w:pStyle w:val="20"/>
        <w:tabs>
          <w:tab w:val="right" w:leader="dot" w:pos="8296"/>
        </w:tabs>
        <w:rPr>
          <w:noProof/>
        </w:rPr>
      </w:pPr>
      <w:hyperlink w:anchor="_Toc471305734" w:history="1">
        <w:r w:rsidRPr="00EB2FD5">
          <w:rPr>
            <w:rStyle w:val="a3"/>
            <w:rFonts w:ascii="黑体" w:eastAsia="黑体" w:hAnsi="黑体"/>
            <w:noProof/>
          </w:rPr>
          <w:t>4.2.1</w:t>
        </w:r>
        <w:r w:rsidRPr="00EB2FD5">
          <w:rPr>
            <w:rStyle w:val="a3"/>
            <w:rFonts w:ascii="黑体" w:eastAsia="黑体" w:hAnsi="黑体" w:hint="eastAsia"/>
            <w:noProof/>
          </w:rPr>
          <w:t>基本要求</w:t>
        </w:r>
        <w:r>
          <w:rPr>
            <w:noProof/>
            <w:webHidden/>
          </w:rPr>
          <w:tab/>
        </w:r>
        <w:r>
          <w:rPr>
            <w:noProof/>
            <w:webHidden/>
          </w:rPr>
          <w:fldChar w:fldCharType="begin"/>
        </w:r>
        <w:r>
          <w:rPr>
            <w:noProof/>
            <w:webHidden/>
          </w:rPr>
          <w:instrText xml:space="preserve"> PAGEREF _Toc471305734 \h </w:instrText>
        </w:r>
        <w:r>
          <w:rPr>
            <w:noProof/>
            <w:webHidden/>
          </w:rPr>
        </w:r>
        <w:r>
          <w:rPr>
            <w:noProof/>
            <w:webHidden/>
          </w:rPr>
          <w:fldChar w:fldCharType="separate"/>
        </w:r>
        <w:r>
          <w:rPr>
            <w:noProof/>
            <w:webHidden/>
          </w:rPr>
          <w:t>5</w:t>
        </w:r>
        <w:r>
          <w:rPr>
            <w:noProof/>
            <w:webHidden/>
          </w:rPr>
          <w:fldChar w:fldCharType="end"/>
        </w:r>
      </w:hyperlink>
    </w:p>
    <w:p w:rsidR="00087666" w:rsidRDefault="00087666" w:rsidP="00087666">
      <w:pPr>
        <w:pStyle w:val="20"/>
        <w:tabs>
          <w:tab w:val="right" w:leader="dot" w:pos="8296"/>
        </w:tabs>
        <w:rPr>
          <w:noProof/>
        </w:rPr>
      </w:pPr>
      <w:hyperlink w:anchor="_Toc471305735" w:history="1">
        <w:r w:rsidRPr="00EB2FD5">
          <w:rPr>
            <w:rStyle w:val="a3"/>
            <w:rFonts w:ascii="黑体" w:eastAsia="黑体" w:hAnsi="黑体"/>
            <w:noProof/>
          </w:rPr>
          <w:t>4.2.2</w:t>
        </w:r>
        <w:r w:rsidRPr="00EB2FD5">
          <w:rPr>
            <w:rStyle w:val="a3"/>
            <w:rFonts w:ascii="黑体" w:eastAsia="黑体" w:hAnsi="黑体" w:hint="eastAsia"/>
            <w:noProof/>
          </w:rPr>
          <w:t>资源要求</w:t>
        </w:r>
        <w:r>
          <w:rPr>
            <w:noProof/>
            <w:webHidden/>
          </w:rPr>
          <w:tab/>
        </w:r>
        <w:r>
          <w:rPr>
            <w:noProof/>
            <w:webHidden/>
          </w:rPr>
          <w:fldChar w:fldCharType="begin"/>
        </w:r>
        <w:r>
          <w:rPr>
            <w:noProof/>
            <w:webHidden/>
          </w:rPr>
          <w:instrText xml:space="preserve"> PAGEREF _Toc471305735 \h </w:instrText>
        </w:r>
        <w:r>
          <w:rPr>
            <w:noProof/>
            <w:webHidden/>
          </w:rPr>
        </w:r>
        <w:r>
          <w:rPr>
            <w:noProof/>
            <w:webHidden/>
          </w:rPr>
          <w:fldChar w:fldCharType="separate"/>
        </w:r>
        <w:r>
          <w:rPr>
            <w:noProof/>
            <w:webHidden/>
          </w:rPr>
          <w:t>6</w:t>
        </w:r>
        <w:r>
          <w:rPr>
            <w:noProof/>
            <w:webHidden/>
          </w:rPr>
          <w:fldChar w:fldCharType="end"/>
        </w:r>
      </w:hyperlink>
    </w:p>
    <w:p w:rsidR="00087666" w:rsidRDefault="00087666" w:rsidP="00087666">
      <w:pPr>
        <w:pStyle w:val="20"/>
        <w:tabs>
          <w:tab w:val="right" w:leader="dot" w:pos="8296"/>
        </w:tabs>
        <w:rPr>
          <w:noProof/>
        </w:rPr>
      </w:pPr>
      <w:hyperlink w:anchor="_Toc471305736" w:history="1">
        <w:r w:rsidRPr="00EB2FD5">
          <w:rPr>
            <w:rStyle w:val="a3"/>
            <w:rFonts w:ascii="黑体" w:eastAsia="黑体" w:hAnsi="黑体"/>
            <w:noProof/>
          </w:rPr>
          <w:t>4.2.3</w:t>
        </w:r>
        <w:r w:rsidRPr="00EB2FD5">
          <w:rPr>
            <w:rStyle w:val="a3"/>
            <w:rFonts w:ascii="黑体" w:eastAsia="黑体" w:hAnsi="黑体" w:hint="eastAsia"/>
            <w:noProof/>
          </w:rPr>
          <w:t>产品的设计与开发</w:t>
        </w:r>
        <w:r>
          <w:rPr>
            <w:noProof/>
            <w:webHidden/>
          </w:rPr>
          <w:tab/>
        </w:r>
        <w:r>
          <w:rPr>
            <w:noProof/>
            <w:webHidden/>
          </w:rPr>
          <w:fldChar w:fldCharType="begin"/>
        </w:r>
        <w:r>
          <w:rPr>
            <w:noProof/>
            <w:webHidden/>
          </w:rPr>
          <w:instrText xml:space="preserve"> PAGEREF _Toc471305736 \h </w:instrText>
        </w:r>
        <w:r>
          <w:rPr>
            <w:noProof/>
            <w:webHidden/>
          </w:rPr>
        </w:r>
        <w:r>
          <w:rPr>
            <w:noProof/>
            <w:webHidden/>
          </w:rPr>
          <w:fldChar w:fldCharType="separate"/>
        </w:r>
        <w:r>
          <w:rPr>
            <w:noProof/>
            <w:webHidden/>
          </w:rPr>
          <w:t>6</w:t>
        </w:r>
        <w:r>
          <w:rPr>
            <w:noProof/>
            <w:webHidden/>
          </w:rPr>
          <w:fldChar w:fldCharType="end"/>
        </w:r>
      </w:hyperlink>
    </w:p>
    <w:p w:rsidR="00087666" w:rsidRDefault="00087666" w:rsidP="00087666">
      <w:pPr>
        <w:pStyle w:val="20"/>
        <w:tabs>
          <w:tab w:val="right" w:leader="dot" w:pos="8296"/>
        </w:tabs>
        <w:rPr>
          <w:noProof/>
        </w:rPr>
      </w:pPr>
      <w:hyperlink w:anchor="_Toc471305737" w:history="1">
        <w:r w:rsidRPr="00EB2FD5">
          <w:rPr>
            <w:rStyle w:val="a3"/>
            <w:rFonts w:ascii="黑体" w:eastAsia="黑体" w:hAnsi="黑体"/>
            <w:noProof/>
          </w:rPr>
          <w:t>4.2.4</w:t>
        </w:r>
        <w:r w:rsidRPr="00EB2FD5">
          <w:rPr>
            <w:rStyle w:val="a3"/>
            <w:rFonts w:ascii="黑体" w:eastAsia="黑体" w:hAnsi="黑体" w:hint="eastAsia"/>
            <w:noProof/>
          </w:rPr>
          <w:t>原料控制</w:t>
        </w:r>
        <w:r>
          <w:rPr>
            <w:noProof/>
            <w:webHidden/>
          </w:rPr>
          <w:tab/>
        </w:r>
        <w:r>
          <w:rPr>
            <w:noProof/>
            <w:webHidden/>
          </w:rPr>
          <w:fldChar w:fldCharType="begin"/>
        </w:r>
        <w:r>
          <w:rPr>
            <w:noProof/>
            <w:webHidden/>
          </w:rPr>
          <w:instrText xml:space="preserve"> PAGEREF _Toc471305737 \h </w:instrText>
        </w:r>
        <w:r>
          <w:rPr>
            <w:noProof/>
            <w:webHidden/>
          </w:rPr>
        </w:r>
        <w:r>
          <w:rPr>
            <w:noProof/>
            <w:webHidden/>
          </w:rPr>
          <w:fldChar w:fldCharType="separate"/>
        </w:r>
        <w:r>
          <w:rPr>
            <w:noProof/>
            <w:webHidden/>
          </w:rPr>
          <w:t>6</w:t>
        </w:r>
        <w:r>
          <w:rPr>
            <w:noProof/>
            <w:webHidden/>
          </w:rPr>
          <w:fldChar w:fldCharType="end"/>
        </w:r>
      </w:hyperlink>
    </w:p>
    <w:p w:rsidR="00087666" w:rsidRDefault="00087666" w:rsidP="00087666">
      <w:pPr>
        <w:pStyle w:val="20"/>
        <w:tabs>
          <w:tab w:val="right" w:leader="dot" w:pos="8296"/>
        </w:tabs>
        <w:rPr>
          <w:noProof/>
        </w:rPr>
      </w:pPr>
      <w:hyperlink w:anchor="_Toc471305738" w:history="1">
        <w:r w:rsidRPr="00EB2FD5">
          <w:rPr>
            <w:rStyle w:val="a3"/>
            <w:rFonts w:ascii="黑体" w:eastAsia="黑体" w:hAnsi="黑体"/>
            <w:noProof/>
          </w:rPr>
          <w:t>4.2.5</w:t>
        </w:r>
        <w:r w:rsidRPr="00EB2FD5">
          <w:rPr>
            <w:rStyle w:val="a3"/>
            <w:rFonts w:ascii="黑体" w:eastAsia="黑体" w:hAnsi="黑体" w:hint="eastAsia"/>
            <w:noProof/>
          </w:rPr>
          <w:t>生产控制</w:t>
        </w:r>
        <w:r>
          <w:rPr>
            <w:noProof/>
            <w:webHidden/>
          </w:rPr>
          <w:tab/>
        </w:r>
        <w:r>
          <w:rPr>
            <w:noProof/>
            <w:webHidden/>
          </w:rPr>
          <w:fldChar w:fldCharType="begin"/>
        </w:r>
        <w:r>
          <w:rPr>
            <w:noProof/>
            <w:webHidden/>
          </w:rPr>
          <w:instrText xml:space="preserve"> PAGEREF _Toc471305738 \h </w:instrText>
        </w:r>
        <w:r>
          <w:rPr>
            <w:noProof/>
            <w:webHidden/>
          </w:rPr>
        </w:r>
        <w:r>
          <w:rPr>
            <w:noProof/>
            <w:webHidden/>
          </w:rPr>
          <w:fldChar w:fldCharType="separate"/>
        </w:r>
        <w:r>
          <w:rPr>
            <w:noProof/>
            <w:webHidden/>
          </w:rPr>
          <w:t>7</w:t>
        </w:r>
        <w:r>
          <w:rPr>
            <w:noProof/>
            <w:webHidden/>
          </w:rPr>
          <w:fldChar w:fldCharType="end"/>
        </w:r>
      </w:hyperlink>
    </w:p>
    <w:p w:rsidR="00087666" w:rsidRDefault="00087666" w:rsidP="00087666">
      <w:pPr>
        <w:pStyle w:val="20"/>
        <w:tabs>
          <w:tab w:val="right" w:leader="dot" w:pos="8296"/>
        </w:tabs>
        <w:rPr>
          <w:noProof/>
        </w:rPr>
      </w:pPr>
      <w:hyperlink w:anchor="_Toc471305739" w:history="1">
        <w:r w:rsidRPr="00EB2FD5">
          <w:rPr>
            <w:rStyle w:val="a3"/>
            <w:rFonts w:ascii="黑体" w:eastAsia="黑体" w:hAnsi="黑体"/>
            <w:noProof/>
          </w:rPr>
          <w:t>4.2.6</w:t>
        </w:r>
        <w:r w:rsidRPr="00EB2FD5">
          <w:rPr>
            <w:rStyle w:val="a3"/>
            <w:rFonts w:ascii="黑体" w:eastAsia="黑体" w:hAnsi="黑体" w:hint="eastAsia"/>
            <w:noProof/>
          </w:rPr>
          <w:t>检测控制</w:t>
        </w:r>
        <w:r>
          <w:rPr>
            <w:noProof/>
            <w:webHidden/>
          </w:rPr>
          <w:tab/>
        </w:r>
        <w:r>
          <w:rPr>
            <w:noProof/>
            <w:webHidden/>
          </w:rPr>
          <w:fldChar w:fldCharType="begin"/>
        </w:r>
        <w:r>
          <w:rPr>
            <w:noProof/>
            <w:webHidden/>
          </w:rPr>
          <w:instrText xml:space="preserve"> PAGEREF _Toc471305739 \h </w:instrText>
        </w:r>
        <w:r>
          <w:rPr>
            <w:noProof/>
            <w:webHidden/>
          </w:rPr>
        </w:r>
        <w:r>
          <w:rPr>
            <w:noProof/>
            <w:webHidden/>
          </w:rPr>
          <w:fldChar w:fldCharType="separate"/>
        </w:r>
        <w:r>
          <w:rPr>
            <w:noProof/>
            <w:webHidden/>
          </w:rPr>
          <w:t>7</w:t>
        </w:r>
        <w:r>
          <w:rPr>
            <w:noProof/>
            <w:webHidden/>
          </w:rPr>
          <w:fldChar w:fldCharType="end"/>
        </w:r>
      </w:hyperlink>
    </w:p>
    <w:p w:rsidR="00087666" w:rsidRDefault="00087666" w:rsidP="00087666">
      <w:pPr>
        <w:pStyle w:val="20"/>
        <w:tabs>
          <w:tab w:val="right" w:leader="dot" w:pos="8296"/>
        </w:tabs>
        <w:rPr>
          <w:noProof/>
        </w:rPr>
      </w:pPr>
      <w:hyperlink w:anchor="_Toc471305740" w:history="1">
        <w:r w:rsidRPr="00EB2FD5">
          <w:rPr>
            <w:rStyle w:val="a3"/>
            <w:rFonts w:ascii="黑体" w:eastAsia="黑体" w:hAnsi="黑体"/>
            <w:noProof/>
          </w:rPr>
          <w:t>4.2.7</w:t>
        </w:r>
        <w:r w:rsidRPr="00EB2FD5">
          <w:rPr>
            <w:rStyle w:val="a3"/>
            <w:rFonts w:ascii="黑体" w:eastAsia="黑体" w:hAnsi="黑体" w:hint="eastAsia"/>
            <w:noProof/>
          </w:rPr>
          <w:t>仓储物流要求</w:t>
        </w:r>
        <w:r>
          <w:rPr>
            <w:noProof/>
            <w:webHidden/>
          </w:rPr>
          <w:tab/>
        </w:r>
        <w:r>
          <w:rPr>
            <w:noProof/>
            <w:webHidden/>
          </w:rPr>
          <w:fldChar w:fldCharType="begin"/>
        </w:r>
        <w:r>
          <w:rPr>
            <w:noProof/>
            <w:webHidden/>
          </w:rPr>
          <w:instrText xml:space="preserve"> PAGEREF _Toc471305740 \h </w:instrText>
        </w:r>
        <w:r>
          <w:rPr>
            <w:noProof/>
            <w:webHidden/>
          </w:rPr>
        </w:r>
        <w:r>
          <w:rPr>
            <w:noProof/>
            <w:webHidden/>
          </w:rPr>
          <w:fldChar w:fldCharType="separate"/>
        </w:r>
        <w:r>
          <w:rPr>
            <w:noProof/>
            <w:webHidden/>
          </w:rPr>
          <w:t>8</w:t>
        </w:r>
        <w:r>
          <w:rPr>
            <w:noProof/>
            <w:webHidden/>
          </w:rPr>
          <w:fldChar w:fldCharType="end"/>
        </w:r>
      </w:hyperlink>
    </w:p>
    <w:p w:rsidR="00087666" w:rsidRDefault="00087666" w:rsidP="00087666">
      <w:pPr>
        <w:pStyle w:val="20"/>
        <w:tabs>
          <w:tab w:val="right" w:leader="dot" w:pos="8296"/>
        </w:tabs>
        <w:rPr>
          <w:noProof/>
        </w:rPr>
      </w:pPr>
      <w:hyperlink w:anchor="_Toc471305741" w:history="1">
        <w:r w:rsidRPr="00EB2FD5">
          <w:rPr>
            <w:rStyle w:val="a3"/>
            <w:rFonts w:ascii="黑体" w:eastAsia="黑体" w:hAnsi="黑体"/>
            <w:noProof/>
          </w:rPr>
          <w:t>4.2.8</w:t>
        </w:r>
        <w:r w:rsidRPr="00EB2FD5">
          <w:rPr>
            <w:rStyle w:val="a3"/>
            <w:rFonts w:ascii="黑体" w:eastAsia="黑体" w:hAnsi="黑体" w:hint="eastAsia"/>
            <w:noProof/>
          </w:rPr>
          <w:t>服务要求</w:t>
        </w:r>
        <w:r>
          <w:rPr>
            <w:noProof/>
            <w:webHidden/>
          </w:rPr>
          <w:tab/>
        </w:r>
        <w:r>
          <w:rPr>
            <w:noProof/>
            <w:webHidden/>
          </w:rPr>
          <w:fldChar w:fldCharType="begin"/>
        </w:r>
        <w:r>
          <w:rPr>
            <w:noProof/>
            <w:webHidden/>
          </w:rPr>
          <w:instrText xml:space="preserve"> PAGEREF _Toc471305741 \h </w:instrText>
        </w:r>
        <w:r>
          <w:rPr>
            <w:noProof/>
            <w:webHidden/>
          </w:rPr>
        </w:r>
        <w:r>
          <w:rPr>
            <w:noProof/>
            <w:webHidden/>
          </w:rPr>
          <w:fldChar w:fldCharType="separate"/>
        </w:r>
        <w:r>
          <w:rPr>
            <w:noProof/>
            <w:webHidden/>
          </w:rPr>
          <w:t>8</w:t>
        </w:r>
        <w:r>
          <w:rPr>
            <w:noProof/>
            <w:webHidden/>
          </w:rPr>
          <w:fldChar w:fldCharType="end"/>
        </w:r>
      </w:hyperlink>
    </w:p>
    <w:p w:rsidR="00087666" w:rsidRDefault="00087666" w:rsidP="00087666">
      <w:pPr>
        <w:pStyle w:val="20"/>
        <w:tabs>
          <w:tab w:val="right" w:leader="dot" w:pos="8296"/>
        </w:tabs>
        <w:rPr>
          <w:noProof/>
        </w:rPr>
      </w:pPr>
      <w:hyperlink w:anchor="_Toc471305742" w:history="1">
        <w:r w:rsidRPr="00EB2FD5">
          <w:rPr>
            <w:rStyle w:val="a3"/>
            <w:rFonts w:ascii="黑体" w:eastAsia="黑体" w:hAnsi="黑体"/>
            <w:noProof/>
          </w:rPr>
          <w:t>4.2.9</w:t>
        </w:r>
        <w:r w:rsidRPr="00EB2FD5">
          <w:rPr>
            <w:rStyle w:val="a3"/>
            <w:rFonts w:ascii="黑体" w:eastAsia="黑体" w:hAnsi="黑体" w:hint="eastAsia"/>
            <w:noProof/>
          </w:rPr>
          <w:t>不合格品控制及产品可追溯性与召回</w:t>
        </w:r>
        <w:r>
          <w:rPr>
            <w:noProof/>
            <w:webHidden/>
          </w:rPr>
          <w:tab/>
        </w:r>
        <w:r>
          <w:rPr>
            <w:noProof/>
            <w:webHidden/>
          </w:rPr>
          <w:fldChar w:fldCharType="begin"/>
        </w:r>
        <w:r>
          <w:rPr>
            <w:noProof/>
            <w:webHidden/>
          </w:rPr>
          <w:instrText xml:space="preserve"> PAGEREF _Toc471305742 \h </w:instrText>
        </w:r>
        <w:r>
          <w:rPr>
            <w:noProof/>
            <w:webHidden/>
          </w:rPr>
        </w:r>
        <w:r>
          <w:rPr>
            <w:noProof/>
            <w:webHidden/>
          </w:rPr>
          <w:fldChar w:fldCharType="separate"/>
        </w:r>
        <w:r>
          <w:rPr>
            <w:noProof/>
            <w:webHidden/>
          </w:rPr>
          <w:t>9</w:t>
        </w:r>
        <w:r>
          <w:rPr>
            <w:noProof/>
            <w:webHidden/>
          </w:rPr>
          <w:fldChar w:fldCharType="end"/>
        </w:r>
      </w:hyperlink>
    </w:p>
    <w:p w:rsidR="00087666" w:rsidRDefault="00087666" w:rsidP="00087666">
      <w:pPr>
        <w:pStyle w:val="10"/>
        <w:tabs>
          <w:tab w:val="right" w:leader="dot" w:pos="8296"/>
        </w:tabs>
        <w:rPr>
          <w:noProof/>
        </w:rPr>
      </w:pPr>
      <w:hyperlink w:anchor="_Toc471305743" w:history="1">
        <w:r w:rsidRPr="00EB2FD5">
          <w:rPr>
            <w:rStyle w:val="a3"/>
            <w:rFonts w:ascii="黑体" w:eastAsia="黑体" w:hAnsi="黑体" w:cs="Times New Roman" w:hint="eastAsia"/>
            <w:noProof/>
            <w:kern w:val="0"/>
          </w:rPr>
          <w:t>附录</w:t>
        </w:r>
        <w:r w:rsidRPr="00EB2FD5">
          <w:rPr>
            <w:rStyle w:val="a3"/>
            <w:rFonts w:ascii="黑体" w:eastAsia="黑体" w:hAnsi="黑体" w:cs="Times New Roman"/>
            <w:noProof/>
            <w:kern w:val="0"/>
          </w:rPr>
          <w:t>A</w:t>
        </w:r>
        <w:r>
          <w:rPr>
            <w:noProof/>
            <w:webHidden/>
          </w:rPr>
          <w:tab/>
        </w:r>
        <w:r>
          <w:rPr>
            <w:noProof/>
            <w:webHidden/>
          </w:rPr>
          <w:fldChar w:fldCharType="begin"/>
        </w:r>
        <w:r>
          <w:rPr>
            <w:noProof/>
            <w:webHidden/>
          </w:rPr>
          <w:instrText xml:space="preserve"> PAGEREF _Toc471305743 \h </w:instrText>
        </w:r>
        <w:r>
          <w:rPr>
            <w:noProof/>
            <w:webHidden/>
          </w:rPr>
        </w:r>
        <w:r>
          <w:rPr>
            <w:noProof/>
            <w:webHidden/>
          </w:rPr>
          <w:fldChar w:fldCharType="separate"/>
        </w:r>
        <w:r>
          <w:rPr>
            <w:noProof/>
            <w:webHidden/>
          </w:rPr>
          <w:t>10</w:t>
        </w:r>
        <w:r>
          <w:rPr>
            <w:noProof/>
            <w:webHidden/>
          </w:rPr>
          <w:fldChar w:fldCharType="end"/>
        </w:r>
      </w:hyperlink>
    </w:p>
    <w:p w:rsidR="00087666" w:rsidRDefault="00087666" w:rsidP="00087666">
      <w:pPr>
        <w:pStyle w:val="10"/>
        <w:tabs>
          <w:tab w:val="right" w:leader="dot" w:pos="8296"/>
        </w:tabs>
        <w:rPr>
          <w:noProof/>
        </w:rPr>
      </w:pPr>
      <w:hyperlink w:anchor="_Toc471305744" w:history="1">
        <w:r w:rsidRPr="00EB2FD5">
          <w:rPr>
            <w:rStyle w:val="a3"/>
            <w:rFonts w:ascii="宋体" w:eastAsia="黑体" w:hAnsi="宋体" w:cs="Times New Roman" w:hint="eastAsia"/>
            <w:noProof/>
            <w:kern w:val="0"/>
          </w:rPr>
          <w:t>实验室关键消耗品分类和目录</w:t>
        </w:r>
        <w:r>
          <w:rPr>
            <w:noProof/>
            <w:webHidden/>
          </w:rPr>
          <w:tab/>
        </w:r>
        <w:r>
          <w:rPr>
            <w:noProof/>
            <w:webHidden/>
          </w:rPr>
          <w:fldChar w:fldCharType="begin"/>
        </w:r>
        <w:r>
          <w:rPr>
            <w:noProof/>
            <w:webHidden/>
          </w:rPr>
          <w:instrText xml:space="preserve"> PAGEREF _Toc471305744 \h </w:instrText>
        </w:r>
        <w:r>
          <w:rPr>
            <w:noProof/>
            <w:webHidden/>
          </w:rPr>
        </w:r>
        <w:r>
          <w:rPr>
            <w:noProof/>
            <w:webHidden/>
          </w:rPr>
          <w:fldChar w:fldCharType="separate"/>
        </w:r>
        <w:r>
          <w:rPr>
            <w:noProof/>
            <w:webHidden/>
          </w:rPr>
          <w:t>10</w:t>
        </w:r>
        <w:r>
          <w:rPr>
            <w:noProof/>
            <w:webHidden/>
          </w:rPr>
          <w:fldChar w:fldCharType="end"/>
        </w:r>
      </w:hyperlink>
    </w:p>
    <w:p w:rsidR="00087666" w:rsidRDefault="00087666" w:rsidP="00087666">
      <w:pPr>
        <w:spacing w:beforeLines="50" w:afterLines="50" w:line="300" w:lineRule="auto"/>
        <w:rPr>
          <w:rFonts w:ascii="宋体" w:eastAsia="黑体" w:hAnsi="宋体" w:cs="Times New Roman"/>
          <w:b/>
          <w:kern w:val="0"/>
          <w:sz w:val="24"/>
          <w:szCs w:val="24"/>
        </w:rPr>
      </w:pPr>
      <w:r>
        <w:rPr>
          <w:rFonts w:ascii="宋体" w:eastAsia="黑体" w:hAnsi="宋体" w:cs="Times New Roman"/>
          <w:b/>
          <w:kern w:val="0"/>
          <w:sz w:val="24"/>
          <w:szCs w:val="24"/>
        </w:rPr>
        <w:fldChar w:fldCharType="end"/>
      </w:r>
    </w:p>
    <w:p w:rsidR="00087666" w:rsidRDefault="00087666" w:rsidP="00087666">
      <w:pPr>
        <w:widowControl/>
        <w:jc w:val="left"/>
        <w:rPr>
          <w:rFonts w:ascii="宋体" w:eastAsia="黑体" w:hAnsi="宋体" w:cs="Times New Roman"/>
          <w:b/>
          <w:bCs/>
          <w:kern w:val="0"/>
          <w:sz w:val="24"/>
          <w:szCs w:val="24"/>
        </w:rPr>
      </w:pPr>
      <w:r>
        <w:rPr>
          <w:rFonts w:ascii="宋体" w:eastAsia="黑体" w:hAnsi="宋体" w:cs="Times New Roman"/>
          <w:kern w:val="0"/>
          <w:sz w:val="24"/>
          <w:szCs w:val="24"/>
        </w:rPr>
        <w:br w:type="page"/>
      </w:r>
    </w:p>
    <w:p w:rsidR="00087666" w:rsidRPr="00FE2EBA" w:rsidRDefault="00087666" w:rsidP="00087666">
      <w:pPr>
        <w:pStyle w:val="1"/>
        <w:rPr>
          <w:rFonts w:ascii="宋体" w:eastAsia="黑体" w:hAnsi="宋体" w:cs="Times New Roman"/>
          <w:b w:val="0"/>
          <w:kern w:val="0"/>
          <w:sz w:val="32"/>
          <w:szCs w:val="32"/>
        </w:rPr>
      </w:pPr>
      <w:bookmarkStart w:id="0" w:name="_Toc471305723"/>
      <w:r w:rsidRPr="00FE2EBA">
        <w:rPr>
          <w:rFonts w:ascii="宋体" w:eastAsia="黑体" w:hAnsi="宋体" w:cs="Times New Roman" w:hint="eastAsia"/>
          <w:kern w:val="0"/>
          <w:sz w:val="32"/>
          <w:szCs w:val="32"/>
        </w:rPr>
        <w:lastRenderedPageBreak/>
        <w:t>前言</w:t>
      </w:r>
      <w:bookmarkEnd w:id="0"/>
    </w:p>
    <w:p w:rsidR="00087666" w:rsidRPr="00FE2EBA" w:rsidRDefault="00087666" w:rsidP="00087666">
      <w:pPr>
        <w:spacing w:line="300" w:lineRule="auto"/>
        <w:ind w:firstLineChars="200" w:firstLine="420"/>
        <w:rPr>
          <w:rFonts w:ascii="Times New Roman" w:eastAsia="宋体" w:hAnsi="Times New Roman"/>
          <w:szCs w:val="24"/>
        </w:rPr>
      </w:pPr>
      <w:r w:rsidRPr="00FE2EBA">
        <w:rPr>
          <w:rFonts w:ascii="Times New Roman" w:eastAsia="宋体" w:hAnsiTheme="minorEastAsia" w:hint="eastAsia"/>
          <w:szCs w:val="24"/>
        </w:rPr>
        <w:t>本准则为关键消耗品供应</w:t>
      </w:r>
      <w:proofErr w:type="gramStart"/>
      <w:r w:rsidRPr="00FE2EBA">
        <w:rPr>
          <w:rFonts w:ascii="Times New Roman" w:eastAsia="宋体" w:hAnsiTheme="minorEastAsia" w:hint="eastAsia"/>
          <w:szCs w:val="24"/>
        </w:rPr>
        <w:t>商证明</w:t>
      </w:r>
      <w:proofErr w:type="gramEnd"/>
      <w:r w:rsidRPr="00FE2EBA">
        <w:rPr>
          <w:rFonts w:ascii="Times New Roman" w:eastAsia="宋体" w:hAnsiTheme="minorEastAsia" w:hint="eastAsia"/>
          <w:szCs w:val="24"/>
        </w:rPr>
        <w:t>其按管理体系运行、具有技术能力并能按要求提供关键消耗品以及服务提供了通用要求。本准则包含了</w:t>
      </w:r>
      <w:r w:rsidRPr="00FE2EBA">
        <w:rPr>
          <w:rFonts w:ascii="Times New Roman" w:eastAsia="宋体" w:hAnsi="Times New Roman" w:cs="Times New Roman"/>
          <w:szCs w:val="24"/>
        </w:rPr>
        <w:t>ISO 9001</w:t>
      </w:r>
      <w:r w:rsidRPr="00FE2EBA">
        <w:rPr>
          <w:rFonts w:ascii="Times New Roman" w:eastAsia="宋体" w:hAnsiTheme="minorEastAsia" w:hint="eastAsia"/>
          <w:szCs w:val="24"/>
        </w:rPr>
        <w:t>中与供应</w:t>
      </w:r>
      <w:proofErr w:type="gramStart"/>
      <w:r w:rsidRPr="00FE2EBA">
        <w:rPr>
          <w:rFonts w:ascii="Times New Roman" w:eastAsia="宋体" w:hAnsiTheme="minorEastAsia" w:hint="eastAsia"/>
          <w:szCs w:val="24"/>
        </w:rPr>
        <w:t>商管理</w:t>
      </w:r>
      <w:proofErr w:type="gramEnd"/>
      <w:r w:rsidRPr="00FE2EBA">
        <w:rPr>
          <w:rFonts w:ascii="Times New Roman" w:eastAsia="宋体" w:hAnsiTheme="minorEastAsia" w:hint="eastAsia"/>
          <w:szCs w:val="24"/>
        </w:rPr>
        <w:t>体系所覆盖的生产、贸易、服务等领域有关的所有要求，</w:t>
      </w:r>
      <w:r>
        <w:rPr>
          <w:rFonts w:ascii="Times New Roman" w:eastAsia="宋体" w:hAnsiTheme="minorEastAsia" w:hint="eastAsia"/>
          <w:szCs w:val="24"/>
        </w:rPr>
        <w:t>同时</w:t>
      </w:r>
      <w:r w:rsidRPr="00FE2EBA">
        <w:rPr>
          <w:rFonts w:ascii="Times New Roman" w:eastAsia="宋体" w:hAnsiTheme="minorEastAsia" w:hint="eastAsia"/>
          <w:szCs w:val="24"/>
        </w:rPr>
        <w:t>本准则</w:t>
      </w:r>
      <w:r>
        <w:rPr>
          <w:rFonts w:ascii="Times New Roman" w:eastAsia="宋体" w:hAnsiTheme="minorEastAsia" w:hint="eastAsia"/>
          <w:szCs w:val="24"/>
        </w:rPr>
        <w:t>包含了</w:t>
      </w:r>
      <w:r w:rsidRPr="00FE2EBA">
        <w:rPr>
          <w:rFonts w:ascii="Times New Roman" w:eastAsia="宋体" w:hAnsi="Times New Roman" w:hint="eastAsia"/>
          <w:szCs w:val="24"/>
        </w:rPr>
        <w:t>ISO 9001</w:t>
      </w:r>
      <w:r>
        <w:rPr>
          <w:rFonts w:ascii="Times New Roman" w:eastAsia="宋体" w:hAnsi="Times New Roman" w:hint="eastAsia"/>
          <w:szCs w:val="24"/>
        </w:rPr>
        <w:t>中未包含的管理要求和技术要求</w:t>
      </w:r>
      <w:r w:rsidRPr="00FE2EBA">
        <w:rPr>
          <w:rFonts w:ascii="Times New Roman" w:eastAsia="宋体" w:hAnsiTheme="minorEastAsia" w:hint="eastAsia"/>
          <w:szCs w:val="24"/>
        </w:rPr>
        <w:t>。</w:t>
      </w:r>
    </w:p>
    <w:p w:rsidR="00087666" w:rsidRPr="00FE2EBA" w:rsidRDefault="00087666" w:rsidP="00087666">
      <w:pPr>
        <w:spacing w:line="300" w:lineRule="auto"/>
        <w:ind w:firstLineChars="200" w:firstLine="420"/>
        <w:rPr>
          <w:rFonts w:ascii="Times New Roman" w:eastAsia="宋体" w:hAnsi="Times New Roman"/>
          <w:szCs w:val="24"/>
        </w:rPr>
      </w:pPr>
      <w:r w:rsidRPr="00FE2EBA">
        <w:rPr>
          <w:rFonts w:ascii="Times New Roman" w:eastAsia="宋体" w:hAnsiTheme="minorEastAsia" w:hint="eastAsia"/>
          <w:szCs w:val="24"/>
        </w:rPr>
        <w:t>关键消耗品供应商质量管理体系符合</w:t>
      </w:r>
      <w:r w:rsidRPr="00FE2EBA">
        <w:rPr>
          <w:rFonts w:ascii="Times New Roman" w:eastAsia="宋体" w:hAnsi="Times New Roman" w:hint="eastAsia"/>
          <w:szCs w:val="24"/>
        </w:rPr>
        <w:t>ISO 9001</w:t>
      </w:r>
      <w:r w:rsidRPr="00FE2EBA">
        <w:rPr>
          <w:rFonts w:ascii="Times New Roman" w:eastAsia="宋体" w:hAnsiTheme="minorEastAsia" w:hint="eastAsia"/>
          <w:szCs w:val="24"/>
        </w:rPr>
        <w:t>的要求，并不能证明其生产或提供的产品符合检测实验室日常检测的需要；关键消耗品供应商质量管理体系符合本准则的，也不意味着其运作符合</w:t>
      </w:r>
      <w:r w:rsidRPr="00FE2EBA">
        <w:rPr>
          <w:rFonts w:ascii="Times New Roman" w:eastAsia="宋体" w:hAnsi="Times New Roman" w:hint="eastAsia"/>
          <w:szCs w:val="24"/>
        </w:rPr>
        <w:t>ISO 9001</w:t>
      </w:r>
      <w:r w:rsidRPr="00FE2EBA">
        <w:rPr>
          <w:rFonts w:ascii="Times New Roman" w:eastAsia="宋体" w:hAnsiTheme="minorEastAsia" w:hint="eastAsia"/>
          <w:szCs w:val="24"/>
        </w:rPr>
        <w:t>的所有要求。</w:t>
      </w:r>
    </w:p>
    <w:p w:rsidR="00087666" w:rsidRDefault="00087666" w:rsidP="00087666">
      <w:pPr>
        <w:spacing w:beforeLines="50" w:afterLines="50" w:line="300" w:lineRule="auto"/>
        <w:ind w:firstLineChars="200" w:firstLine="420"/>
        <w:rPr>
          <w:rFonts w:ascii="Times New Roman" w:eastAsia="宋体" w:hAnsi="Times New Roman"/>
          <w:szCs w:val="24"/>
        </w:rPr>
      </w:pPr>
      <w:r w:rsidRPr="00FE2EBA">
        <w:rPr>
          <w:rFonts w:ascii="Times New Roman" w:eastAsia="宋体" w:hAnsiTheme="minorEastAsia" w:hint="eastAsia"/>
          <w:szCs w:val="24"/>
        </w:rPr>
        <w:t>申请认可的检测实验室，其关键消耗品供应商应同时满足本准则以及相关领域的应用说明。</w:t>
      </w:r>
    </w:p>
    <w:p w:rsidR="00087666" w:rsidRDefault="00087666" w:rsidP="00087666">
      <w:pPr>
        <w:widowControl/>
        <w:jc w:val="left"/>
        <w:rPr>
          <w:rFonts w:ascii="宋体" w:eastAsia="黑体" w:hAnsi="宋体" w:cs="Times New Roman"/>
          <w:b/>
          <w:kern w:val="0"/>
          <w:sz w:val="24"/>
          <w:szCs w:val="24"/>
        </w:rPr>
      </w:pPr>
      <w:r>
        <w:rPr>
          <w:rFonts w:ascii="宋体" w:eastAsia="黑体" w:hAnsi="宋体" w:cs="Times New Roman"/>
          <w:b/>
          <w:kern w:val="0"/>
          <w:sz w:val="24"/>
          <w:szCs w:val="24"/>
        </w:rPr>
        <w:br w:type="page"/>
      </w:r>
    </w:p>
    <w:p w:rsidR="00087666" w:rsidRDefault="00087666" w:rsidP="00087666">
      <w:pPr>
        <w:spacing w:beforeLines="50" w:afterLines="50" w:line="300" w:lineRule="auto"/>
        <w:jc w:val="center"/>
        <w:rPr>
          <w:rFonts w:ascii="宋体" w:eastAsia="黑体" w:hAnsi="宋体" w:cs="Times New Roman"/>
          <w:kern w:val="0"/>
          <w:sz w:val="32"/>
          <w:szCs w:val="32"/>
        </w:rPr>
      </w:pPr>
      <w:r w:rsidRPr="00712C1C">
        <w:rPr>
          <w:rFonts w:ascii="宋体" w:eastAsia="黑体" w:hAnsi="宋体" w:cs="Times New Roman"/>
          <w:kern w:val="0"/>
          <w:sz w:val="32"/>
          <w:szCs w:val="32"/>
        </w:rPr>
        <w:lastRenderedPageBreak/>
        <w:t>检测实验室关键消耗品供应商评审准则</w:t>
      </w:r>
    </w:p>
    <w:p w:rsidR="00087666" w:rsidRPr="00090030" w:rsidRDefault="00087666" w:rsidP="00087666">
      <w:pPr>
        <w:pStyle w:val="1"/>
        <w:rPr>
          <w:rFonts w:ascii="黑体" w:eastAsia="黑体" w:hAnsi="黑体" w:cs="Times New Roman"/>
          <w:b w:val="0"/>
          <w:kern w:val="0"/>
          <w:sz w:val="21"/>
          <w:szCs w:val="21"/>
        </w:rPr>
      </w:pPr>
      <w:bookmarkStart w:id="1" w:name="_Toc471305724"/>
      <w:r w:rsidRPr="00090030">
        <w:rPr>
          <w:rFonts w:ascii="黑体" w:eastAsia="黑体" w:hAnsi="黑体" w:cs="Times New Roman" w:hint="eastAsia"/>
          <w:b w:val="0"/>
          <w:kern w:val="0"/>
          <w:sz w:val="21"/>
          <w:szCs w:val="21"/>
        </w:rPr>
        <w:t>1.范围</w:t>
      </w:r>
      <w:bookmarkEnd w:id="1"/>
    </w:p>
    <w:p w:rsidR="00087666" w:rsidRPr="00090030" w:rsidRDefault="00087666" w:rsidP="00087666">
      <w:pPr>
        <w:spacing w:line="300" w:lineRule="auto"/>
        <w:rPr>
          <w:rFonts w:asciiTheme="minorEastAsia" w:hAnsiTheme="minorEastAsia"/>
          <w:szCs w:val="21"/>
        </w:rPr>
      </w:pPr>
      <w:r w:rsidRPr="00090030">
        <w:rPr>
          <w:rFonts w:asciiTheme="minorEastAsia" w:hAnsiTheme="minorEastAsia" w:hint="eastAsia"/>
          <w:szCs w:val="21"/>
        </w:rPr>
        <w:t xml:space="preserve">1.1 </w:t>
      </w:r>
      <w:r w:rsidRPr="00C73C94">
        <w:rPr>
          <w:rFonts w:asciiTheme="minorEastAsia" w:hAnsiTheme="minorEastAsia" w:hint="eastAsia"/>
          <w:szCs w:val="21"/>
        </w:rPr>
        <w:t>本准则规定了检测实验室关键消耗品供应商评审的通用要求。这些要求包括对</w:t>
      </w:r>
      <w:r>
        <w:rPr>
          <w:rFonts w:asciiTheme="minorEastAsia" w:hAnsiTheme="minorEastAsia" w:hint="eastAsia"/>
          <w:szCs w:val="21"/>
        </w:rPr>
        <w:t>生产商</w:t>
      </w:r>
      <w:r w:rsidRPr="00C73C94">
        <w:rPr>
          <w:rFonts w:asciiTheme="minorEastAsia" w:hAnsiTheme="minorEastAsia" w:hint="eastAsia"/>
          <w:szCs w:val="21"/>
        </w:rPr>
        <w:t>和</w:t>
      </w:r>
      <w:r>
        <w:rPr>
          <w:rFonts w:asciiTheme="minorEastAsia" w:hAnsiTheme="minorEastAsia" w:hint="eastAsia"/>
          <w:szCs w:val="21"/>
        </w:rPr>
        <w:t>销售</w:t>
      </w:r>
      <w:r w:rsidRPr="00C73C94">
        <w:rPr>
          <w:rFonts w:asciiTheme="minorEastAsia" w:hAnsiTheme="minorEastAsia" w:hint="eastAsia"/>
          <w:szCs w:val="21"/>
        </w:rPr>
        <w:t>商的要求</w:t>
      </w:r>
      <w:r w:rsidRPr="00090030">
        <w:rPr>
          <w:rFonts w:asciiTheme="minorEastAsia" w:hAnsiTheme="minorEastAsia" w:hint="eastAsia"/>
          <w:szCs w:val="21"/>
        </w:rPr>
        <w:t>。</w:t>
      </w:r>
      <w:r>
        <w:rPr>
          <w:rFonts w:asciiTheme="minorEastAsia" w:hAnsiTheme="minorEastAsia" w:hint="eastAsia"/>
          <w:szCs w:val="21"/>
        </w:rPr>
        <w:t>其中，那些不适用现场评审的要求，在不影响产品质量前提下，可不在评审范围内，，否则不能声称符合本准则。</w:t>
      </w:r>
    </w:p>
    <w:p w:rsidR="00087666" w:rsidRPr="00090030" w:rsidRDefault="00087666" w:rsidP="00087666">
      <w:pPr>
        <w:spacing w:line="300" w:lineRule="auto"/>
        <w:rPr>
          <w:rFonts w:asciiTheme="minorEastAsia" w:hAnsiTheme="minorEastAsia"/>
          <w:szCs w:val="21"/>
        </w:rPr>
      </w:pPr>
      <w:r w:rsidRPr="00090030">
        <w:rPr>
          <w:rFonts w:asciiTheme="minorEastAsia" w:hAnsiTheme="minorEastAsia" w:hint="eastAsia"/>
          <w:szCs w:val="21"/>
        </w:rPr>
        <w:t>1.2 本准则适用于为检测实验室提供关键消耗品的供应商，不论其人员数量的多少或提供产品的种类多少，以及提供服务的多少。当供应商不从事本准则所包括的一种或多种活动时，可以不采用本准则中相关条款的要求。</w:t>
      </w:r>
    </w:p>
    <w:p w:rsidR="00087666" w:rsidRPr="00090030" w:rsidRDefault="00087666" w:rsidP="00087666">
      <w:pPr>
        <w:spacing w:line="300" w:lineRule="auto"/>
        <w:rPr>
          <w:rFonts w:asciiTheme="minorEastAsia" w:hAnsiTheme="minorEastAsia"/>
          <w:szCs w:val="21"/>
        </w:rPr>
      </w:pPr>
      <w:r w:rsidRPr="00090030">
        <w:rPr>
          <w:rFonts w:asciiTheme="minorEastAsia" w:hAnsiTheme="minorEastAsia" w:hint="eastAsia"/>
          <w:szCs w:val="21"/>
        </w:rPr>
        <w:t>1.3 本准则中的注是对正文的说明、举例和指导。它们既不包含要求，也不构成本准则的主体部分。</w:t>
      </w:r>
    </w:p>
    <w:p w:rsidR="00087666" w:rsidRPr="00090030" w:rsidRDefault="00087666" w:rsidP="00087666">
      <w:pPr>
        <w:spacing w:line="300" w:lineRule="auto"/>
        <w:rPr>
          <w:rFonts w:asciiTheme="minorEastAsia" w:hAnsiTheme="minorEastAsia"/>
          <w:szCs w:val="21"/>
        </w:rPr>
      </w:pPr>
      <w:r w:rsidRPr="00090030">
        <w:rPr>
          <w:rFonts w:asciiTheme="minorEastAsia" w:hAnsiTheme="minorEastAsia" w:hint="eastAsia"/>
          <w:szCs w:val="21"/>
        </w:rPr>
        <w:t>1.4 本准则是具备资质的第三方评审机构对检测实验室提供关键消耗品的供应商进行评审的依据。另外，也可作为供应商建立质量、行政和技术运作的管理体系的参考或作为检测实验室对供应商提供产品能力进行评定的指南。</w:t>
      </w:r>
    </w:p>
    <w:p w:rsidR="00087666" w:rsidRPr="001F6883" w:rsidRDefault="00087666" w:rsidP="00087666">
      <w:pPr>
        <w:spacing w:line="300" w:lineRule="auto"/>
        <w:rPr>
          <w:rFonts w:asciiTheme="minorEastAsia" w:hAnsiTheme="minorEastAsia"/>
          <w:szCs w:val="21"/>
        </w:rPr>
      </w:pPr>
      <w:r w:rsidRPr="00090030">
        <w:rPr>
          <w:rFonts w:asciiTheme="minorEastAsia" w:hAnsiTheme="minorEastAsia" w:hint="eastAsia"/>
          <w:szCs w:val="21"/>
        </w:rPr>
        <w:t>1.5</w:t>
      </w:r>
      <w:r w:rsidRPr="001F6883">
        <w:rPr>
          <w:rFonts w:asciiTheme="minorEastAsia" w:hAnsiTheme="minorEastAsia" w:hint="eastAsia"/>
          <w:szCs w:val="21"/>
        </w:rPr>
        <w:t>关键消耗品供应商除满足本准则要求外，还应满足法律法规、强制标准和安全要求。</w:t>
      </w:r>
    </w:p>
    <w:p w:rsidR="00087666" w:rsidRPr="00090030" w:rsidRDefault="00087666" w:rsidP="00087666">
      <w:pPr>
        <w:pStyle w:val="1"/>
        <w:rPr>
          <w:rFonts w:ascii="黑体" w:eastAsia="黑体" w:hAnsi="黑体" w:cs="Times New Roman"/>
          <w:b w:val="0"/>
          <w:kern w:val="0"/>
          <w:sz w:val="21"/>
          <w:szCs w:val="21"/>
        </w:rPr>
      </w:pPr>
      <w:bookmarkStart w:id="2" w:name="_Toc471305725"/>
      <w:r w:rsidRPr="00090030">
        <w:rPr>
          <w:rFonts w:ascii="黑体" w:eastAsia="黑体" w:hAnsi="黑体" w:cs="Times New Roman" w:hint="eastAsia"/>
          <w:b w:val="0"/>
          <w:kern w:val="0"/>
          <w:sz w:val="21"/>
          <w:szCs w:val="21"/>
        </w:rPr>
        <w:t>2.引用标准</w:t>
      </w:r>
      <w:bookmarkEnd w:id="2"/>
    </w:p>
    <w:p w:rsidR="00087666" w:rsidRDefault="00087666" w:rsidP="00087666">
      <w:pPr>
        <w:spacing w:line="300" w:lineRule="auto"/>
        <w:ind w:firstLineChars="200" w:firstLine="420"/>
        <w:rPr>
          <w:rFonts w:asciiTheme="minorEastAsia" w:hAnsiTheme="minorEastAsia"/>
          <w:szCs w:val="21"/>
        </w:rPr>
      </w:pPr>
      <w:r w:rsidRPr="00090030">
        <w:rPr>
          <w:rFonts w:asciiTheme="minorEastAsia" w:hAnsiTheme="minorEastAsia" w:hint="eastAsia"/>
          <w:szCs w:val="21"/>
        </w:rPr>
        <w:t>下列文件对于本准则的应用是必不可少的。凡是标注日期的引用文件，仅标注日期的版本适用于本文件。凡是不注日期的引用文件，其最新版本（包括所有的修改单）适用于本文件。</w:t>
      </w:r>
    </w:p>
    <w:p w:rsidR="00087666" w:rsidRPr="00090030" w:rsidRDefault="00087666" w:rsidP="00087666">
      <w:pPr>
        <w:spacing w:line="300" w:lineRule="auto"/>
        <w:ind w:firstLineChars="200" w:firstLine="420"/>
        <w:rPr>
          <w:rFonts w:asciiTheme="minorEastAsia" w:hAnsiTheme="minorEastAsia"/>
          <w:szCs w:val="21"/>
        </w:rPr>
      </w:pPr>
      <w:hyperlink r:id="rId4" w:tgtFrame="_blank" w:tooltip="GB/T 27025-2008 检测和校准实验室能力的通用要求" w:history="1">
        <w:r w:rsidRPr="00090030">
          <w:rPr>
            <w:rFonts w:asciiTheme="minorEastAsia" w:hAnsiTheme="minorEastAsia" w:hint="eastAsia"/>
            <w:szCs w:val="21"/>
          </w:rPr>
          <w:t>GB/T</w:t>
        </w:r>
        <w:r>
          <w:rPr>
            <w:rFonts w:asciiTheme="minorEastAsia" w:hAnsiTheme="minorEastAsia" w:hint="eastAsia"/>
            <w:szCs w:val="21"/>
          </w:rPr>
          <w:t xml:space="preserve"> </w:t>
        </w:r>
        <w:r w:rsidRPr="00090030">
          <w:rPr>
            <w:rFonts w:asciiTheme="minorEastAsia" w:hAnsiTheme="minorEastAsia" w:hint="eastAsia"/>
            <w:szCs w:val="21"/>
          </w:rPr>
          <w:t>27025 检测和校准实验</w:t>
        </w:r>
        <w:proofErr w:type="gramStart"/>
        <w:r w:rsidRPr="00090030">
          <w:rPr>
            <w:rFonts w:asciiTheme="minorEastAsia" w:hAnsiTheme="minorEastAsia" w:hint="eastAsia"/>
            <w:szCs w:val="21"/>
          </w:rPr>
          <w:t>室能力</w:t>
        </w:r>
        <w:proofErr w:type="gramEnd"/>
        <w:r w:rsidRPr="00090030">
          <w:rPr>
            <w:rFonts w:asciiTheme="minorEastAsia" w:hAnsiTheme="minorEastAsia" w:hint="eastAsia"/>
            <w:szCs w:val="21"/>
          </w:rPr>
          <w:t>的通用要求</w:t>
        </w:r>
      </w:hyperlink>
    </w:p>
    <w:p w:rsidR="00087666" w:rsidRPr="00090030" w:rsidRDefault="00087666" w:rsidP="00087666">
      <w:pPr>
        <w:spacing w:line="300" w:lineRule="auto"/>
        <w:ind w:firstLineChars="200" w:firstLine="420"/>
        <w:rPr>
          <w:rFonts w:asciiTheme="minorEastAsia" w:hAnsiTheme="minorEastAsia"/>
          <w:szCs w:val="21"/>
        </w:rPr>
      </w:pPr>
      <w:r w:rsidRPr="00090030">
        <w:rPr>
          <w:rFonts w:asciiTheme="minorEastAsia" w:hAnsiTheme="minorEastAsia" w:hint="eastAsia"/>
          <w:szCs w:val="21"/>
        </w:rPr>
        <w:t>GB/T 27067 合格评定 产品认证基础</w:t>
      </w:r>
    </w:p>
    <w:p w:rsidR="00087666" w:rsidRPr="00090030" w:rsidRDefault="00087666" w:rsidP="00087666">
      <w:pPr>
        <w:spacing w:line="300" w:lineRule="auto"/>
        <w:ind w:firstLineChars="200" w:firstLine="420"/>
        <w:rPr>
          <w:rFonts w:asciiTheme="minorEastAsia" w:hAnsiTheme="minorEastAsia"/>
          <w:szCs w:val="21"/>
        </w:rPr>
      </w:pPr>
      <w:r w:rsidRPr="00090030">
        <w:rPr>
          <w:rFonts w:asciiTheme="minorEastAsia" w:hAnsiTheme="minorEastAsia" w:hint="eastAsia"/>
          <w:szCs w:val="21"/>
        </w:rPr>
        <w:t>GB/T 27922 商品售后服务评价体系</w:t>
      </w:r>
    </w:p>
    <w:p w:rsidR="00087666" w:rsidRPr="00090030" w:rsidRDefault="00087666" w:rsidP="00087666">
      <w:pPr>
        <w:spacing w:line="300" w:lineRule="auto"/>
        <w:ind w:firstLineChars="200" w:firstLine="420"/>
        <w:rPr>
          <w:rFonts w:asciiTheme="minorEastAsia" w:hAnsiTheme="minorEastAsia"/>
          <w:szCs w:val="21"/>
        </w:rPr>
      </w:pPr>
      <w:r w:rsidRPr="00090030">
        <w:rPr>
          <w:rFonts w:asciiTheme="minorEastAsia" w:hAnsiTheme="minorEastAsia" w:hint="eastAsia"/>
          <w:szCs w:val="21"/>
        </w:rPr>
        <w:t>GB/T 27050 合格评定 供方的符合性声明</w:t>
      </w:r>
    </w:p>
    <w:p w:rsidR="00087666" w:rsidRPr="00090030" w:rsidRDefault="00087666" w:rsidP="00087666">
      <w:pPr>
        <w:spacing w:line="300" w:lineRule="auto"/>
        <w:ind w:firstLineChars="200" w:firstLine="420"/>
        <w:rPr>
          <w:rFonts w:asciiTheme="minorEastAsia" w:hAnsiTheme="minorEastAsia"/>
          <w:szCs w:val="21"/>
        </w:rPr>
      </w:pPr>
      <w:r w:rsidRPr="00090030">
        <w:rPr>
          <w:rFonts w:asciiTheme="minorEastAsia" w:hAnsiTheme="minorEastAsia" w:hint="eastAsia"/>
          <w:szCs w:val="21"/>
        </w:rPr>
        <w:t>GB/T 19000 质量管理体系 基础和术语</w:t>
      </w:r>
    </w:p>
    <w:p w:rsidR="00087666" w:rsidRPr="00090030" w:rsidRDefault="00087666" w:rsidP="00087666">
      <w:pPr>
        <w:spacing w:line="300" w:lineRule="auto"/>
        <w:ind w:firstLineChars="200" w:firstLine="420"/>
        <w:rPr>
          <w:rFonts w:asciiTheme="minorEastAsia" w:hAnsiTheme="minorEastAsia"/>
          <w:szCs w:val="21"/>
        </w:rPr>
      </w:pPr>
      <w:r w:rsidRPr="00090030">
        <w:rPr>
          <w:rFonts w:asciiTheme="minorEastAsia" w:hAnsiTheme="minorEastAsia" w:hint="eastAsia"/>
          <w:szCs w:val="21"/>
        </w:rPr>
        <w:t>GB/T 19001 质量管理体系要求</w:t>
      </w:r>
    </w:p>
    <w:p w:rsidR="00087666" w:rsidRPr="00090030" w:rsidRDefault="00087666" w:rsidP="00087666">
      <w:pPr>
        <w:spacing w:line="300" w:lineRule="auto"/>
        <w:ind w:firstLineChars="200" w:firstLine="420"/>
        <w:rPr>
          <w:rFonts w:asciiTheme="minorEastAsia" w:hAnsiTheme="minorEastAsia"/>
          <w:szCs w:val="21"/>
        </w:rPr>
      </w:pPr>
      <w:r w:rsidRPr="00090030">
        <w:rPr>
          <w:rFonts w:asciiTheme="minorEastAsia" w:hAnsiTheme="minorEastAsia" w:hint="eastAsia"/>
          <w:szCs w:val="21"/>
        </w:rPr>
        <w:t>GB/T 19004 追求组织的持续成功 质量管理方法</w:t>
      </w:r>
    </w:p>
    <w:p w:rsidR="00087666" w:rsidRPr="00090030" w:rsidRDefault="00087666" w:rsidP="00087666">
      <w:pPr>
        <w:spacing w:line="300" w:lineRule="auto"/>
        <w:ind w:firstLineChars="200" w:firstLine="420"/>
        <w:rPr>
          <w:rFonts w:asciiTheme="minorEastAsia" w:hAnsiTheme="minorEastAsia"/>
          <w:szCs w:val="21"/>
        </w:rPr>
      </w:pPr>
      <w:r w:rsidRPr="00090030">
        <w:rPr>
          <w:rFonts w:asciiTheme="minorEastAsia" w:hAnsiTheme="minorEastAsia" w:hint="eastAsia"/>
          <w:szCs w:val="21"/>
        </w:rPr>
        <w:t>GB/T 19011 管理体系审核指南</w:t>
      </w:r>
    </w:p>
    <w:p w:rsidR="00087666" w:rsidRPr="00090030" w:rsidRDefault="00087666" w:rsidP="00087666">
      <w:pPr>
        <w:spacing w:line="300" w:lineRule="auto"/>
        <w:ind w:firstLineChars="200" w:firstLine="420"/>
        <w:rPr>
          <w:rFonts w:asciiTheme="minorEastAsia" w:hAnsiTheme="minorEastAsia"/>
          <w:szCs w:val="21"/>
        </w:rPr>
      </w:pPr>
      <w:r w:rsidRPr="00090030">
        <w:rPr>
          <w:rFonts w:asciiTheme="minorEastAsia" w:hAnsiTheme="minorEastAsia" w:hint="eastAsia"/>
          <w:szCs w:val="21"/>
        </w:rPr>
        <w:t>GB/T24001</w:t>
      </w:r>
      <w:r>
        <w:rPr>
          <w:rFonts w:asciiTheme="minorEastAsia" w:hAnsiTheme="minorEastAsia" w:hint="eastAsia"/>
          <w:szCs w:val="21"/>
        </w:rPr>
        <w:t xml:space="preserve">  </w:t>
      </w:r>
      <w:r w:rsidRPr="001D0082">
        <w:rPr>
          <w:rFonts w:asciiTheme="minorEastAsia" w:hAnsiTheme="minorEastAsia"/>
          <w:szCs w:val="21"/>
        </w:rPr>
        <w:t>环境管理体系 要求及使用指南</w:t>
      </w:r>
    </w:p>
    <w:p w:rsidR="00087666" w:rsidRPr="00090030" w:rsidRDefault="00087666" w:rsidP="00087666">
      <w:pPr>
        <w:spacing w:line="300" w:lineRule="auto"/>
        <w:ind w:firstLineChars="200" w:firstLine="420"/>
        <w:rPr>
          <w:rFonts w:asciiTheme="minorEastAsia" w:hAnsiTheme="minorEastAsia"/>
          <w:szCs w:val="21"/>
        </w:rPr>
      </w:pPr>
      <w:r w:rsidRPr="00090030">
        <w:rPr>
          <w:rFonts w:asciiTheme="minorEastAsia" w:hAnsiTheme="minorEastAsia" w:hint="eastAsia"/>
          <w:szCs w:val="21"/>
        </w:rPr>
        <w:t>GB/T28001</w:t>
      </w:r>
      <w:r>
        <w:rPr>
          <w:rFonts w:asciiTheme="minorEastAsia" w:hAnsiTheme="minorEastAsia" w:hint="eastAsia"/>
          <w:szCs w:val="21"/>
        </w:rPr>
        <w:t xml:space="preserve">  </w:t>
      </w:r>
      <w:r w:rsidRPr="001D0082">
        <w:rPr>
          <w:rFonts w:asciiTheme="minorEastAsia" w:hAnsiTheme="minorEastAsia"/>
          <w:szCs w:val="21"/>
        </w:rPr>
        <w:t>职业健康安全管理体系 规范</w:t>
      </w:r>
    </w:p>
    <w:p w:rsidR="00087666" w:rsidRPr="00090030" w:rsidRDefault="00087666" w:rsidP="00087666">
      <w:pPr>
        <w:pStyle w:val="1"/>
        <w:rPr>
          <w:rFonts w:ascii="黑体" w:eastAsia="黑体" w:hAnsi="黑体" w:cs="Times New Roman"/>
          <w:kern w:val="0"/>
          <w:sz w:val="21"/>
          <w:szCs w:val="21"/>
        </w:rPr>
      </w:pPr>
      <w:bookmarkStart w:id="3" w:name="_Toc471305726"/>
      <w:r w:rsidRPr="00090030">
        <w:rPr>
          <w:rFonts w:ascii="黑体" w:eastAsia="黑体" w:hAnsi="黑体" w:cs="Times New Roman" w:hint="eastAsia"/>
          <w:kern w:val="0"/>
          <w:sz w:val="21"/>
          <w:szCs w:val="21"/>
        </w:rPr>
        <w:lastRenderedPageBreak/>
        <w:t>3.术语和定义</w:t>
      </w:r>
      <w:bookmarkEnd w:id="3"/>
    </w:p>
    <w:p w:rsidR="00087666" w:rsidRDefault="00087666" w:rsidP="00087666">
      <w:pPr>
        <w:spacing w:line="300" w:lineRule="auto"/>
        <w:ind w:firstLineChars="200" w:firstLine="420"/>
        <w:rPr>
          <w:rFonts w:asciiTheme="minorEastAsia" w:hAnsiTheme="minorEastAsia"/>
          <w:szCs w:val="21"/>
        </w:rPr>
      </w:pPr>
      <w:r w:rsidRPr="00090030">
        <w:rPr>
          <w:rFonts w:asciiTheme="minorEastAsia" w:hAnsiTheme="minorEastAsia" w:hint="eastAsia"/>
          <w:szCs w:val="21"/>
        </w:rPr>
        <w:t>下列术语和定义适用于本准则。</w:t>
      </w:r>
    </w:p>
    <w:p w:rsidR="00087666" w:rsidRPr="00090030" w:rsidRDefault="00087666" w:rsidP="00087666">
      <w:pPr>
        <w:spacing w:line="300" w:lineRule="auto"/>
        <w:rPr>
          <w:rFonts w:asciiTheme="minorEastAsia" w:hAnsiTheme="minorEastAsia"/>
          <w:szCs w:val="21"/>
        </w:rPr>
      </w:pPr>
      <w:r w:rsidRPr="00090030">
        <w:rPr>
          <w:rFonts w:asciiTheme="minorEastAsia" w:hAnsiTheme="minorEastAsia" w:hint="eastAsia"/>
          <w:szCs w:val="21"/>
        </w:rPr>
        <w:t xml:space="preserve">3.1 </w:t>
      </w:r>
    </w:p>
    <w:p w:rsidR="00087666" w:rsidRPr="00090030" w:rsidRDefault="00087666" w:rsidP="00087666">
      <w:pPr>
        <w:spacing w:line="300" w:lineRule="auto"/>
        <w:ind w:firstLineChars="200" w:firstLine="422"/>
        <w:rPr>
          <w:rFonts w:asciiTheme="minorEastAsia" w:hAnsiTheme="minorEastAsia"/>
          <w:b/>
          <w:szCs w:val="21"/>
        </w:rPr>
      </w:pPr>
      <w:r w:rsidRPr="00090030">
        <w:rPr>
          <w:rFonts w:asciiTheme="minorEastAsia" w:hAnsiTheme="minorEastAsia" w:hint="eastAsia"/>
          <w:b/>
          <w:szCs w:val="21"/>
        </w:rPr>
        <w:t>检测实验室 Testing laboratory</w:t>
      </w:r>
    </w:p>
    <w:p w:rsidR="00087666" w:rsidRPr="00090030" w:rsidRDefault="00087666" w:rsidP="00087666">
      <w:pPr>
        <w:spacing w:line="300" w:lineRule="auto"/>
        <w:ind w:firstLineChars="200" w:firstLine="420"/>
        <w:rPr>
          <w:rFonts w:asciiTheme="minorEastAsia" w:hAnsiTheme="minorEastAsia"/>
          <w:szCs w:val="21"/>
        </w:rPr>
      </w:pPr>
      <w:r w:rsidRPr="00090030">
        <w:rPr>
          <w:rFonts w:asciiTheme="minorEastAsia" w:hAnsiTheme="minorEastAsia" w:hint="eastAsia"/>
          <w:szCs w:val="21"/>
        </w:rPr>
        <w:t>从事检测工作的实验室。检测是指按照规定程序，由确定给定产品的一种或多种特性、进行处理或提供服务所组成的技术操作。</w:t>
      </w:r>
    </w:p>
    <w:p w:rsidR="00087666" w:rsidRPr="00090030" w:rsidRDefault="00087666" w:rsidP="00087666">
      <w:pPr>
        <w:spacing w:line="300" w:lineRule="auto"/>
        <w:rPr>
          <w:rFonts w:asciiTheme="minorEastAsia" w:hAnsiTheme="minorEastAsia"/>
          <w:szCs w:val="21"/>
        </w:rPr>
      </w:pPr>
      <w:r w:rsidRPr="00090030">
        <w:rPr>
          <w:rFonts w:asciiTheme="minorEastAsia" w:hAnsiTheme="minorEastAsia" w:hint="eastAsia"/>
          <w:szCs w:val="21"/>
        </w:rPr>
        <w:t xml:space="preserve">3.2 </w:t>
      </w:r>
    </w:p>
    <w:p w:rsidR="00087666" w:rsidRPr="00090030" w:rsidRDefault="00087666" w:rsidP="00087666">
      <w:pPr>
        <w:spacing w:line="300" w:lineRule="auto"/>
        <w:ind w:firstLineChars="200" w:firstLine="422"/>
        <w:rPr>
          <w:rFonts w:asciiTheme="minorEastAsia" w:hAnsiTheme="minorEastAsia"/>
          <w:b/>
          <w:szCs w:val="21"/>
        </w:rPr>
      </w:pPr>
      <w:r w:rsidRPr="00090030">
        <w:rPr>
          <w:rFonts w:asciiTheme="minorEastAsia" w:hAnsiTheme="minorEastAsia" w:hint="eastAsia"/>
          <w:b/>
          <w:szCs w:val="21"/>
        </w:rPr>
        <w:t>关键消耗品 Key consumables</w:t>
      </w:r>
    </w:p>
    <w:p w:rsidR="00087666" w:rsidRPr="00090030" w:rsidRDefault="00087666" w:rsidP="00087666">
      <w:pPr>
        <w:spacing w:line="300" w:lineRule="auto"/>
        <w:ind w:firstLineChars="200" w:firstLine="420"/>
        <w:rPr>
          <w:rFonts w:asciiTheme="minorEastAsia" w:hAnsiTheme="minorEastAsia"/>
          <w:szCs w:val="21"/>
        </w:rPr>
      </w:pPr>
      <w:r w:rsidRPr="00090030">
        <w:rPr>
          <w:rFonts w:asciiTheme="minorEastAsia" w:hAnsiTheme="minorEastAsia" w:hint="eastAsia"/>
          <w:szCs w:val="21"/>
        </w:rPr>
        <w:t>检测实验室在日常运行过程中使用的对检测结果有关键影响的实验用途消耗品。</w:t>
      </w:r>
    </w:p>
    <w:p w:rsidR="00087666" w:rsidRPr="00090030" w:rsidRDefault="00087666" w:rsidP="00087666">
      <w:pPr>
        <w:spacing w:line="300" w:lineRule="auto"/>
        <w:rPr>
          <w:rFonts w:asciiTheme="minorEastAsia" w:hAnsiTheme="minorEastAsia"/>
          <w:szCs w:val="21"/>
        </w:rPr>
      </w:pPr>
      <w:r w:rsidRPr="00090030">
        <w:rPr>
          <w:rFonts w:asciiTheme="minorEastAsia" w:hAnsiTheme="minorEastAsia" w:hint="eastAsia"/>
          <w:szCs w:val="21"/>
        </w:rPr>
        <w:t xml:space="preserve">3.3 </w:t>
      </w:r>
    </w:p>
    <w:p w:rsidR="00087666" w:rsidRPr="00090030" w:rsidRDefault="00087666" w:rsidP="00087666">
      <w:pPr>
        <w:spacing w:line="300" w:lineRule="auto"/>
        <w:ind w:firstLineChars="200" w:firstLine="422"/>
        <w:rPr>
          <w:rFonts w:asciiTheme="minorEastAsia" w:hAnsiTheme="minorEastAsia"/>
          <w:b/>
          <w:szCs w:val="21"/>
        </w:rPr>
      </w:pPr>
      <w:r w:rsidRPr="00090030">
        <w:rPr>
          <w:rFonts w:asciiTheme="minorEastAsia" w:hAnsiTheme="minorEastAsia" w:hint="eastAsia"/>
          <w:b/>
          <w:szCs w:val="21"/>
        </w:rPr>
        <w:t>供应商 Supplier</w:t>
      </w:r>
    </w:p>
    <w:p w:rsidR="00087666" w:rsidRPr="00090030" w:rsidRDefault="00087666" w:rsidP="00087666">
      <w:pPr>
        <w:spacing w:line="300" w:lineRule="auto"/>
        <w:ind w:firstLineChars="200" w:firstLine="420"/>
        <w:rPr>
          <w:rFonts w:asciiTheme="minorEastAsia" w:hAnsiTheme="minorEastAsia"/>
          <w:szCs w:val="21"/>
        </w:rPr>
      </w:pPr>
      <w:r w:rsidRPr="00090030">
        <w:rPr>
          <w:rFonts w:asciiTheme="minorEastAsia" w:hAnsiTheme="minorEastAsia" w:hint="eastAsia"/>
          <w:szCs w:val="21"/>
        </w:rPr>
        <w:t>是指直接向检测实验室提供商品及相应服务的企业及其分支机构、个体工商户，包括</w:t>
      </w:r>
      <w:r>
        <w:rPr>
          <w:rFonts w:asciiTheme="minorEastAsia" w:hAnsiTheme="minorEastAsia" w:hint="eastAsia"/>
          <w:szCs w:val="21"/>
        </w:rPr>
        <w:t>生产商和销售商</w:t>
      </w:r>
      <w:r w:rsidRPr="00090030">
        <w:rPr>
          <w:rFonts w:asciiTheme="minorEastAsia" w:hAnsiTheme="minorEastAsia" w:hint="eastAsia"/>
          <w:szCs w:val="21"/>
        </w:rPr>
        <w:t>。</w:t>
      </w:r>
    </w:p>
    <w:p w:rsidR="00087666" w:rsidRPr="00090030" w:rsidRDefault="00087666" w:rsidP="00087666">
      <w:pPr>
        <w:spacing w:line="300" w:lineRule="auto"/>
        <w:rPr>
          <w:rFonts w:asciiTheme="minorEastAsia" w:hAnsiTheme="minorEastAsia"/>
          <w:szCs w:val="21"/>
        </w:rPr>
      </w:pPr>
      <w:r w:rsidRPr="00090030">
        <w:rPr>
          <w:rFonts w:asciiTheme="minorEastAsia" w:hAnsiTheme="minorEastAsia" w:hint="eastAsia"/>
          <w:szCs w:val="21"/>
        </w:rPr>
        <w:t xml:space="preserve">3.4 </w:t>
      </w:r>
    </w:p>
    <w:p w:rsidR="00087666" w:rsidRPr="00090030" w:rsidRDefault="00087666" w:rsidP="00087666">
      <w:pPr>
        <w:spacing w:line="300" w:lineRule="auto"/>
        <w:ind w:firstLineChars="200" w:firstLine="422"/>
        <w:rPr>
          <w:rFonts w:asciiTheme="minorEastAsia" w:hAnsiTheme="minorEastAsia"/>
          <w:b/>
          <w:szCs w:val="21"/>
        </w:rPr>
      </w:pPr>
      <w:r w:rsidRPr="00090030">
        <w:rPr>
          <w:rFonts w:asciiTheme="minorEastAsia" w:hAnsiTheme="minorEastAsia" w:hint="eastAsia"/>
          <w:b/>
          <w:szCs w:val="21"/>
        </w:rPr>
        <w:t>评审 Evaluation</w:t>
      </w:r>
    </w:p>
    <w:p w:rsidR="00087666" w:rsidRPr="00090030" w:rsidRDefault="00087666" w:rsidP="00087666">
      <w:pPr>
        <w:spacing w:line="300" w:lineRule="auto"/>
        <w:ind w:firstLineChars="200" w:firstLine="420"/>
        <w:rPr>
          <w:rFonts w:asciiTheme="minorEastAsia" w:hAnsiTheme="minorEastAsia"/>
          <w:szCs w:val="21"/>
        </w:rPr>
      </w:pPr>
      <w:r w:rsidRPr="00090030">
        <w:rPr>
          <w:rFonts w:asciiTheme="minorEastAsia" w:hAnsiTheme="minorEastAsia" w:hint="eastAsia"/>
          <w:szCs w:val="21"/>
        </w:rPr>
        <w:t>与认证某一组织有关的所有活动，包括文件审查、审核、审核报告的编制与审查，以及其它有关的必要活动，这些活动的目的是确定该组织是否满足并有效实施了批准认证所依据的特定标准的相关条款的全部要求，并</w:t>
      </w:r>
      <w:proofErr w:type="gramStart"/>
      <w:r w:rsidRPr="00090030">
        <w:rPr>
          <w:rFonts w:asciiTheme="minorEastAsia" w:hAnsiTheme="minorEastAsia" w:hint="eastAsia"/>
          <w:szCs w:val="21"/>
        </w:rPr>
        <w:t>为做出</w:t>
      </w:r>
      <w:proofErr w:type="gramEnd"/>
      <w:r w:rsidRPr="00090030">
        <w:rPr>
          <w:rFonts w:asciiTheme="minorEastAsia" w:hAnsiTheme="minorEastAsia" w:hint="eastAsia"/>
          <w:szCs w:val="21"/>
        </w:rPr>
        <w:t>是否批准认证的决定提供充分的信息。</w:t>
      </w:r>
    </w:p>
    <w:p w:rsidR="00087666" w:rsidRPr="00090030" w:rsidRDefault="00087666" w:rsidP="00087666">
      <w:pPr>
        <w:spacing w:line="300" w:lineRule="auto"/>
        <w:rPr>
          <w:rFonts w:asciiTheme="minorEastAsia" w:hAnsiTheme="minorEastAsia"/>
          <w:szCs w:val="21"/>
        </w:rPr>
      </w:pPr>
      <w:r w:rsidRPr="00090030">
        <w:rPr>
          <w:rFonts w:asciiTheme="minorEastAsia" w:hAnsiTheme="minorEastAsia"/>
          <w:szCs w:val="21"/>
        </w:rPr>
        <w:t>3</w:t>
      </w:r>
      <w:r w:rsidRPr="00090030">
        <w:rPr>
          <w:rFonts w:asciiTheme="minorEastAsia" w:hAnsiTheme="minorEastAsia" w:hint="eastAsia"/>
          <w:szCs w:val="21"/>
        </w:rPr>
        <w:t xml:space="preserve">.5 </w:t>
      </w:r>
    </w:p>
    <w:p w:rsidR="00087666" w:rsidRPr="00090030" w:rsidRDefault="00087666" w:rsidP="00087666">
      <w:pPr>
        <w:spacing w:line="300" w:lineRule="auto"/>
        <w:ind w:firstLineChars="200" w:firstLine="422"/>
        <w:rPr>
          <w:rFonts w:asciiTheme="minorEastAsia" w:hAnsiTheme="minorEastAsia"/>
          <w:b/>
          <w:szCs w:val="21"/>
        </w:rPr>
      </w:pPr>
      <w:r w:rsidRPr="00090030">
        <w:rPr>
          <w:rFonts w:asciiTheme="minorEastAsia" w:hAnsiTheme="minorEastAsia" w:hint="eastAsia"/>
          <w:b/>
          <w:szCs w:val="21"/>
        </w:rPr>
        <w:t>生产商M</w:t>
      </w:r>
      <w:r w:rsidRPr="00090030">
        <w:rPr>
          <w:rFonts w:asciiTheme="minorEastAsia" w:hAnsiTheme="minorEastAsia"/>
          <w:b/>
          <w:szCs w:val="21"/>
        </w:rPr>
        <w:t>anufacturer</w:t>
      </w:r>
    </w:p>
    <w:p w:rsidR="00087666" w:rsidRPr="00090030" w:rsidRDefault="00087666" w:rsidP="00087666">
      <w:pPr>
        <w:spacing w:line="300" w:lineRule="auto"/>
        <w:ind w:firstLineChars="200" w:firstLine="420"/>
        <w:rPr>
          <w:rFonts w:asciiTheme="minorEastAsia" w:hAnsiTheme="minorEastAsia"/>
          <w:szCs w:val="21"/>
        </w:rPr>
      </w:pPr>
      <w:r w:rsidRPr="00090030">
        <w:rPr>
          <w:rFonts w:asciiTheme="minorEastAsia" w:hAnsiTheme="minorEastAsia" w:hint="eastAsia"/>
          <w:szCs w:val="21"/>
        </w:rPr>
        <w:t>具备关键消耗品的加工、制造、生产能力，提供商品化的产品满足检测实验室需要的关键消耗品供应商。</w:t>
      </w:r>
    </w:p>
    <w:p w:rsidR="00087666" w:rsidRPr="00090030" w:rsidRDefault="00087666" w:rsidP="00087666">
      <w:pPr>
        <w:spacing w:line="300" w:lineRule="auto"/>
        <w:rPr>
          <w:rFonts w:asciiTheme="minorEastAsia" w:hAnsiTheme="minorEastAsia"/>
          <w:szCs w:val="21"/>
        </w:rPr>
      </w:pPr>
      <w:r w:rsidRPr="00090030">
        <w:rPr>
          <w:rFonts w:asciiTheme="minorEastAsia" w:hAnsiTheme="minorEastAsia" w:hint="eastAsia"/>
          <w:szCs w:val="21"/>
        </w:rPr>
        <w:t xml:space="preserve">3.6 </w:t>
      </w:r>
    </w:p>
    <w:p w:rsidR="00087666" w:rsidRPr="00090030" w:rsidRDefault="00087666" w:rsidP="00087666">
      <w:pPr>
        <w:spacing w:line="300" w:lineRule="auto"/>
        <w:ind w:firstLineChars="200" w:firstLine="422"/>
        <w:rPr>
          <w:rFonts w:asciiTheme="minorEastAsia" w:hAnsiTheme="minorEastAsia"/>
          <w:b/>
          <w:szCs w:val="21"/>
        </w:rPr>
      </w:pPr>
      <w:r w:rsidRPr="00090030">
        <w:rPr>
          <w:rFonts w:asciiTheme="minorEastAsia" w:hAnsiTheme="minorEastAsia" w:hint="eastAsia"/>
          <w:b/>
          <w:szCs w:val="21"/>
        </w:rPr>
        <w:t>销售商S</w:t>
      </w:r>
      <w:r w:rsidRPr="00090030">
        <w:rPr>
          <w:rFonts w:asciiTheme="minorEastAsia" w:hAnsiTheme="minorEastAsia"/>
          <w:b/>
          <w:szCs w:val="21"/>
        </w:rPr>
        <w:t>eller</w:t>
      </w:r>
    </w:p>
    <w:p w:rsidR="00087666" w:rsidRPr="00090030" w:rsidRDefault="00087666" w:rsidP="00087666">
      <w:pPr>
        <w:spacing w:line="300" w:lineRule="auto"/>
        <w:ind w:firstLineChars="200" w:firstLine="420"/>
        <w:rPr>
          <w:rFonts w:asciiTheme="minorEastAsia" w:hAnsiTheme="minorEastAsia"/>
          <w:szCs w:val="21"/>
        </w:rPr>
      </w:pPr>
      <w:r w:rsidRPr="00090030">
        <w:rPr>
          <w:rFonts w:asciiTheme="minorEastAsia" w:hAnsiTheme="minorEastAsia" w:hint="eastAsia"/>
          <w:szCs w:val="21"/>
        </w:rPr>
        <w:t>不具备商品化关键消耗品的加工、制造和生产能力，仅提供销售或代理功能的关键消耗品供应商。</w:t>
      </w:r>
    </w:p>
    <w:p w:rsidR="00087666" w:rsidRPr="00090030" w:rsidRDefault="00087666" w:rsidP="00087666">
      <w:pPr>
        <w:spacing w:line="300" w:lineRule="auto"/>
        <w:ind w:firstLineChars="200" w:firstLine="420"/>
        <w:rPr>
          <w:rFonts w:asciiTheme="minorEastAsia" w:hAnsiTheme="minorEastAsia"/>
          <w:szCs w:val="21"/>
        </w:rPr>
      </w:pPr>
      <w:r>
        <w:rPr>
          <w:rFonts w:asciiTheme="minorEastAsia" w:hAnsiTheme="minorEastAsia" w:hint="eastAsia"/>
          <w:szCs w:val="21"/>
        </w:rPr>
        <w:t xml:space="preserve"> </w:t>
      </w:r>
    </w:p>
    <w:p w:rsidR="00087666" w:rsidRPr="00090030" w:rsidRDefault="00087666" w:rsidP="00087666">
      <w:pPr>
        <w:spacing w:line="300" w:lineRule="auto"/>
        <w:rPr>
          <w:rFonts w:asciiTheme="minorEastAsia" w:hAnsiTheme="minorEastAsia"/>
          <w:szCs w:val="21"/>
        </w:rPr>
      </w:pPr>
      <w:r>
        <w:rPr>
          <w:rFonts w:asciiTheme="minorEastAsia" w:hAnsiTheme="minorEastAsia" w:hint="eastAsia"/>
          <w:szCs w:val="21"/>
        </w:rPr>
        <w:t>3.9</w:t>
      </w:r>
    </w:p>
    <w:p w:rsidR="00087666" w:rsidRPr="00090030" w:rsidRDefault="00087666" w:rsidP="00087666">
      <w:pPr>
        <w:spacing w:line="300" w:lineRule="auto"/>
        <w:ind w:firstLineChars="200" w:firstLine="422"/>
        <w:rPr>
          <w:rFonts w:asciiTheme="minorEastAsia" w:hAnsiTheme="minorEastAsia"/>
          <w:b/>
          <w:szCs w:val="21"/>
        </w:rPr>
      </w:pPr>
      <w:r w:rsidRPr="00090030">
        <w:rPr>
          <w:rFonts w:asciiTheme="minorEastAsia" w:hAnsiTheme="minorEastAsia" w:hint="eastAsia"/>
          <w:b/>
          <w:szCs w:val="21"/>
        </w:rPr>
        <w:t>售后服务After-sales service</w:t>
      </w:r>
    </w:p>
    <w:p w:rsidR="00087666" w:rsidRPr="00090030" w:rsidRDefault="00087666" w:rsidP="00087666">
      <w:pPr>
        <w:spacing w:line="300" w:lineRule="auto"/>
        <w:ind w:firstLineChars="200" w:firstLine="420"/>
        <w:rPr>
          <w:rFonts w:asciiTheme="minorEastAsia" w:hAnsiTheme="minorEastAsia"/>
          <w:szCs w:val="21"/>
        </w:rPr>
      </w:pPr>
      <w:r w:rsidRPr="00090030">
        <w:rPr>
          <w:rFonts w:asciiTheme="minorEastAsia" w:hAnsiTheme="minorEastAsia" w:hint="eastAsia"/>
          <w:szCs w:val="21"/>
        </w:rPr>
        <w:t>向</w:t>
      </w:r>
      <w:r w:rsidRPr="00701E1A">
        <w:rPr>
          <w:rFonts w:asciiTheme="minorEastAsia" w:hAnsiTheme="minorEastAsia" w:hint="eastAsia"/>
          <w:szCs w:val="21"/>
        </w:rPr>
        <w:t>检测实验室</w:t>
      </w:r>
      <w:r w:rsidRPr="00090030">
        <w:rPr>
          <w:rFonts w:asciiTheme="minorEastAsia" w:hAnsiTheme="minorEastAsia" w:hint="eastAsia"/>
          <w:szCs w:val="21"/>
        </w:rPr>
        <w:t>售出产品或/和服务以及从</w:t>
      </w:r>
      <w:r w:rsidRPr="00701E1A">
        <w:rPr>
          <w:rFonts w:asciiTheme="minorEastAsia" w:hAnsiTheme="minorEastAsia" w:hint="eastAsia"/>
          <w:szCs w:val="21"/>
        </w:rPr>
        <w:t>检测实验室</w:t>
      </w:r>
      <w:r w:rsidRPr="00090030">
        <w:rPr>
          <w:rFonts w:asciiTheme="minorEastAsia" w:hAnsiTheme="minorEastAsia" w:hint="eastAsia"/>
          <w:szCs w:val="21"/>
        </w:rPr>
        <w:t>接受无形产品开始，所提供的有偿或无偿的服务。</w:t>
      </w:r>
    </w:p>
    <w:p w:rsidR="00087666" w:rsidRDefault="00087666" w:rsidP="00087666">
      <w:pPr>
        <w:pStyle w:val="1"/>
        <w:rPr>
          <w:rFonts w:ascii="黑体" w:eastAsia="黑体" w:hAnsi="黑体" w:cs="Times New Roman"/>
          <w:b w:val="0"/>
          <w:kern w:val="0"/>
          <w:sz w:val="21"/>
          <w:szCs w:val="21"/>
        </w:rPr>
      </w:pPr>
      <w:bookmarkStart w:id="4" w:name="_Toc471305727"/>
      <w:r>
        <w:rPr>
          <w:rFonts w:ascii="黑体" w:eastAsia="黑体" w:hAnsi="黑体" w:cs="Times New Roman" w:hint="eastAsia"/>
          <w:b w:val="0"/>
          <w:kern w:val="0"/>
          <w:sz w:val="21"/>
          <w:szCs w:val="21"/>
        </w:rPr>
        <w:lastRenderedPageBreak/>
        <w:t>4.评审实施</w:t>
      </w:r>
      <w:bookmarkEnd w:id="4"/>
    </w:p>
    <w:p w:rsidR="00087666" w:rsidRPr="00B962D2" w:rsidRDefault="00087666" w:rsidP="00087666">
      <w:pPr>
        <w:pStyle w:val="2"/>
        <w:rPr>
          <w:rFonts w:ascii="黑体" w:eastAsia="黑体" w:hAnsi="黑体"/>
          <w:b w:val="0"/>
          <w:sz w:val="21"/>
          <w:szCs w:val="21"/>
        </w:rPr>
      </w:pPr>
      <w:bookmarkStart w:id="5" w:name="_Toc471305728"/>
      <w:r>
        <w:rPr>
          <w:rFonts w:ascii="黑体" w:eastAsia="黑体" w:hAnsi="黑体" w:hint="eastAsia"/>
          <w:b w:val="0"/>
          <w:sz w:val="21"/>
          <w:szCs w:val="21"/>
        </w:rPr>
        <w:t>4</w:t>
      </w:r>
      <w:r w:rsidRPr="00B962D2">
        <w:rPr>
          <w:rFonts w:ascii="黑体" w:eastAsia="黑体" w:hAnsi="黑体" w:hint="eastAsia"/>
          <w:b w:val="0"/>
          <w:sz w:val="21"/>
          <w:szCs w:val="21"/>
        </w:rPr>
        <w:t xml:space="preserve">.1 </w:t>
      </w:r>
      <w:r>
        <w:rPr>
          <w:rFonts w:ascii="黑体" w:eastAsia="黑体" w:hAnsi="黑体" w:hint="eastAsia"/>
          <w:b w:val="0"/>
          <w:sz w:val="21"/>
          <w:szCs w:val="21"/>
        </w:rPr>
        <w:t>抽样检测</w:t>
      </w:r>
      <w:bookmarkEnd w:id="5"/>
    </w:p>
    <w:p w:rsidR="00087666" w:rsidRPr="00C1432B" w:rsidRDefault="00087666" w:rsidP="00087666">
      <w:pPr>
        <w:pStyle w:val="2"/>
        <w:rPr>
          <w:rFonts w:ascii="黑体" w:eastAsia="黑体" w:hAnsi="黑体"/>
          <w:b w:val="0"/>
          <w:sz w:val="21"/>
          <w:szCs w:val="21"/>
        </w:rPr>
      </w:pPr>
      <w:bookmarkStart w:id="6" w:name="_Toc471305729"/>
      <w:r>
        <w:rPr>
          <w:rFonts w:ascii="黑体" w:eastAsia="黑体" w:hAnsi="黑体" w:hint="eastAsia"/>
          <w:b w:val="0"/>
          <w:sz w:val="21"/>
          <w:szCs w:val="21"/>
        </w:rPr>
        <w:t>4</w:t>
      </w:r>
      <w:r w:rsidRPr="00C1432B">
        <w:rPr>
          <w:rFonts w:ascii="黑体" w:eastAsia="黑体" w:hAnsi="黑体" w:hint="eastAsia"/>
          <w:b w:val="0"/>
          <w:sz w:val="21"/>
          <w:szCs w:val="21"/>
        </w:rPr>
        <w:t>.1.1</w:t>
      </w:r>
      <w:r>
        <w:rPr>
          <w:rFonts w:ascii="黑体" w:eastAsia="黑体" w:hAnsi="黑体" w:hint="eastAsia"/>
          <w:b w:val="0"/>
          <w:sz w:val="21"/>
          <w:szCs w:val="21"/>
        </w:rPr>
        <w:t>抽样</w:t>
      </w:r>
      <w:r w:rsidRPr="00C1432B">
        <w:rPr>
          <w:rFonts w:ascii="黑体" w:eastAsia="黑体" w:hAnsi="黑体" w:hint="eastAsia"/>
          <w:b w:val="0"/>
          <w:sz w:val="21"/>
          <w:szCs w:val="21"/>
        </w:rPr>
        <w:t>方案及要求</w:t>
      </w:r>
      <w:bookmarkEnd w:id="6"/>
    </w:p>
    <w:p w:rsidR="00087666" w:rsidRDefault="00087666" w:rsidP="00087666">
      <w:pPr>
        <w:spacing w:line="300" w:lineRule="auto"/>
        <w:rPr>
          <w:rFonts w:asciiTheme="minorEastAsia" w:hAnsiTheme="minorEastAsia"/>
          <w:szCs w:val="21"/>
        </w:rPr>
      </w:pPr>
      <w:r>
        <w:rPr>
          <w:rFonts w:asciiTheme="minorEastAsia" w:hAnsiTheme="minorEastAsia" w:hint="eastAsia"/>
          <w:szCs w:val="21"/>
        </w:rPr>
        <w:t>抽样方案应包括样品选取的时机和方式、样品规格/参数要求和数量（含备品数量）、检测标准项目和实验室信息等。抽样采用技术抽样检验，详见样品的分类依据附录A.</w:t>
      </w:r>
    </w:p>
    <w:p w:rsidR="00087666" w:rsidRPr="00C1432B" w:rsidRDefault="00087666" w:rsidP="00087666">
      <w:pPr>
        <w:pStyle w:val="2"/>
        <w:rPr>
          <w:rFonts w:ascii="黑体" w:eastAsia="黑体" w:hAnsi="黑体"/>
          <w:b w:val="0"/>
          <w:sz w:val="21"/>
          <w:szCs w:val="21"/>
        </w:rPr>
      </w:pPr>
      <w:bookmarkStart w:id="7" w:name="_Toc471305730"/>
      <w:r>
        <w:rPr>
          <w:rFonts w:ascii="黑体" w:eastAsia="黑体" w:hAnsi="黑体" w:hint="eastAsia"/>
          <w:b w:val="0"/>
          <w:sz w:val="21"/>
          <w:szCs w:val="21"/>
        </w:rPr>
        <w:t>4</w:t>
      </w:r>
      <w:r w:rsidRPr="00C1432B">
        <w:rPr>
          <w:rFonts w:ascii="黑体" w:eastAsia="黑体" w:hAnsi="黑体" w:hint="eastAsia"/>
          <w:b w:val="0"/>
          <w:sz w:val="21"/>
          <w:szCs w:val="21"/>
        </w:rPr>
        <w:t>.1.2样品选取时机及方式</w:t>
      </w:r>
      <w:bookmarkEnd w:id="7"/>
    </w:p>
    <w:p w:rsidR="00087666" w:rsidRDefault="00087666" w:rsidP="00087666">
      <w:pPr>
        <w:spacing w:line="300" w:lineRule="auto"/>
        <w:rPr>
          <w:rFonts w:asciiTheme="minorEastAsia" w:hAnsiTheme="minorEastAsia"/>
          <w:szCs w:val="21"/>
        </w:rPr>
      </w:pPr>
      <w:r>
        <w:rPr>
          <w:rFonts w:asciiTheme="minorEastAsia" w:hAnsiTheme="minorEastAsia" w:hint="eastAsia"/>
          <w:szCs w:val="21"/>
        </w:rPr>
        <w:t>供应商可在现场评审前，按照要求将样品送到</w:t>
      </w:r>
      <w:r>
        <w:rPr>
          <w:rFonts w:hint="eastAsia"/>
        </w:rPr>
        <w:t>具有实验室</w:t>
      </w:r>
      <w:r>
        <w:t>认可资质的实验室</w:t>
      </w:r>
      <w:r>
        <w:rPr>
          <w:rFonts w:hint="eastAsia"/>
        </w:rPr>
        <w:t>（</w:t>
      </w:r>
      <w:r>
        <w:t>指定）</w:t>
      </w:r>
      <w:r>
        <w:rPr>
          <w:rFonts w:asciiTheme="minorEastAsia" w:hAnsiTheme="minorEastAsia" w:hint="eastAsia"/>
          <w:szCs w:val="21"/>
        </w:rPr>
        <w:t>进行型式试验；或在现场评审时，由检测实验室指派人员现场抽样/封样，由供应商送到</w:t>
      </w:r>
      <w:r>
        <w:rPr>
          <w:rFonts w:hint="eastAsia"/>
        </w:rPr>
        <w:t>具有实验室</w:t>
      </w:r>
      <w:r>
        <w:t>认可资质的实验室</w:t>
      </w:r>
      <w:r>
        <w:rPr>
          <w:rFonts w:hint="eastAsia"/>
        </w:rPr>
        <w:t>（</w:t>
      </w:r>
      <w:r>
        <w:t>指定）</w:t>
      </w:r>
      <w:r>
        <w:rPr>
          <w:rFonts w:asciiTheme="minorEastAsia" w:hAnsiTheme="minorEastAsia" w:hint="eastAsia"/>
          <w:szCs w:val="21"/>
        </w:rPr>
        <w:t>进行检测。</w:t>
      </w:r>
    </w:p>
    <w:p w:rsidR="00087666" w:rsidRPr="00C1432B" w:rsidRDefault="00087666" w:rsidP="00087666">
      <w:pPr>
        <w:pStyle w:val="2"/>
        <w:rPr>
          <w:rFonts w:ascii="黑体" w:eastAsia="黑体" w:hAnsi="黑体"/>
          <w:b w:val="0"/>
          <w:sz w:val="21"/>
          <w:szCs w:val="21"/>
        </w:rPr>
      </w:pPr>
      <w:bookmarkStart w:id="8" w:name="_Toc471305731"/>
      <w:r>
        <w:rPr>
          <w:rFonts w:ascii="黑体" w:eastAsia="黑体" w:hAnsi="黑体" w:hint="eastAsia"/>
          <w:b w:val="0"/>
          <w:sz w:val="21"/>
          <w:szCs w:val="21"/>
        </w:rPr>
        <w:t>4</w:t>
      </w:r>
      <w:r w:rsidRPr="00C1432B">
        <w:rPr>
          <w:rFonts w:ascii="黑体" w:eastAsia="黑体" w:hAnsi="黑体" w:hint="eastAsia"/>
          <w:b w:val="0"/>
          <w:sz w:val="21"/>
          <w:szCs w:val="21"/>
        </w:rPr>
        <w:t>.1.3检测</w:t>
      </w:r>
      <w:r>
        <w:rPr>
          <w:rFonts w:ascii="黑体" w:eastAsia="黑体" w:hAnsi="黑体" w:hint="eastAsia"/>
          <w:b w:val="0"/>
          <w:sz w:val="21"/>
          <w:szCs w:val="21"/>
        </w:rPr>
        <w:t>标准及检测</w:t>
      </w:r>
      <w:r w:rsidRPr="00C1432B">
        <w:rPr>
          <w:rFonts w:ascii="黑体" w:eastAsia="黑体" w:hAnsi="黑体" w:hint="eastAsia"/>
          <w:b w:val="0"/>
          <w:sz w:val="21"/>
          <w:szCs w:val="21"/>
        </w:rPr>
        <w:t>项目</w:t>
      </w:r>
      <w:bookmarkEnd w:id="8"/>
    </w:p>
    <w:p w:rsidR="00087666" w:rsidRPr="00B54533" w:rsidRDefault="00087666" w:rsidP="00087666">
      <w:pPr>
        <w:spacing w:line="300" w:lineRule="auto"/>
        <w:rPr>
          <w:rFonts w:asciiTheme="minorEastAsia" w:hAnsiTheme="minorEastAsia"/>
          <w:szCs w:val="21"/>
        </w:rPr>
      </w:pPr>
      <w:r>
        <w:rPr>
          <w:rFonts w:asciiTheme="minorEastAsia" w:hAnsiTheme="minorEastAsia" w:hint="eastAsia"/>
          <w:szCs w:val="21"/>
        </w:rPr>
        <w:t>检测项目应依据供应商提供的企业标准或产品证书。企业标准或产品证书中应包含产品质量控制的要求。</w:t>
      </w:r>
    </w:p>
    <w:p w:rsidR="00087666" w:rsidRPr="00C1432B" w:rsidRDefault="00087666" w:rsidP="00087666">
      <w:pPr>
        <w:pStyle w:val="2"/>
        <w:rPr>
          <w:rFonts w:ascii="黑体" w:eastAsia="黑体" w:hAnsi="黑体"/>
          <w:b w:val="0"/>
          <w:sz w:val="21"/>
          <w:szCs w:val="21"/>
        </w:rPr>
      </w:pPr>
      <w:bookmarkStart w:id="9" w:name="_Toc471305732"/>
      <w:r>
        <w:rPr>
          <w:rFonts w:ascii="黑体" w:eastAsia="黑体" w:hAnsi="黑体" w:hint="eastAsia"/>
          <w:b w:val="0"/>
          <w:sz w:val="21"/>
          <w:szCs w:val="21"/>
        </w:rPr>
        <w:t>4.1.4检测</w:t>
      </w:r>
      <w:r w:rsidRPr="00C1432B">
        <w:rPr>
          <w:rFonts w:ascii="黑体" w:eastAsia="黑体" w:hAnsi="黑体" w:hint="eastAsia"/>
          <w:b w:val="0"/>
          <w:sz w:val="21"/>
          <w:szCs w:val="21"/>
        </w:rPr>
        <w:t>报告</w:t>
      </w:r>
      <w:bookmarkEnd w:id="9"/>
    </w:p>
    <w:p w:rsidR="00087666" w:rsidRPr="00876E1C" w:rsidRDefault="00087666" w:rsidP="00087666">
      <w:pPr>
        <w:spacing w:line="300" w:lineRule="auto"/>
        <w:rPr>
          <w:rFonts w:asciiTheme="minorEastAsia" w:hAnsiTheme="minorEastAsia"/>
          <w:szCs w:val="21"/>
        </w:rPr>
      </w:pPr>
      <w:r w:rsidRPr="00876E1C">
        <w:rPr>
          <w:rFonts w:asciiTheme="minorEastAsia" w:hAnsiTheme="minorEastAsia" w:hint="eastAsia"/>
          <w:szCs w:val="21"/>
        </w:rPr>
        <w:t>指定实验室应确保试验报告的正确性和真实性。实验室及相关人员应对其做出的型式试指定实验室应确保试验报告的正确性和真实性。实验室及相关人员应对其做出的型式试验报告内容及检测结论正确性负责，对检测结果保密。</w:t>
      </w:r>
    </w:p>
    <w:p w:rsidR="00087666" w:rsidRPr="00876E1C" w:rsidRDefault="00087666" w:rsidP="00087666">
      <w:pPr>
        <w:spacing w:line="300" w:lineRule="auto"/>
        <w:rPr>
          <w:rFonts w:asciiTheme="minorEastAsia" w:hAnsiTheme="minorEastAsia"/>
          <w:szCs w:val="21"/>
        </w:rPr>
      </w:pPr>
      <w:r w:rsidRPr="00876E1C">
        <w:rPr>
          <w:rFonts w:asciiTheme="minorEastAsia" w:hAnsiTheme="minorEastAsia" w:hint="eastAsia"/>
          <w:szCs w:val="21"/>
        </w:rPr>
        <w:t>型式试验报告随评审结果一并存档。</w:t>
      </w:r>
    </w:p>
    <w:p w:rsidR="00087666" w:rsidRPr="00AD4B94" w:rsidRDefault="00087666" w:rsidP="00087666">
      <w:pPr>
        <w:pStyle w:val="2"/>
        <w:rPr>
          <w:rFonts w:ascii="黑体" w:eastAsia="黑体" w:hAnsi="黑体"/>
          <w:b w:val="0"/>
          <w:sz w:val="21"/>
          <w:szCs w:val="21"/>
        </w:rPr>
      </w:pPr>
      <w:bookmarkStart w:id="10" w:name="_Toc471305733"/>
      <w:r>
        <w:rPr>
          <w:rFonts w:ascii="黑体" w:eastAsia="黑体" w:hAnsi="黑体" w:hint="eastAsia"/>
          <w:b w:val="0"/>
          <w:sz w:val="21"/>
          <w:szCs w:val="21"/>
        </w:rPr>
        <w:t>4</w:t>
      </w:r>
      <w:r w:rsidRPr="00AD4B94">
        <w:rPr>
          <w:rFonts w:ascii="黑体" w:eastAsia="黑体" w:hAnsi="黑体" w:hint="eastAsia"/>
          <w:b w:val="0"/>
          <w:sz w:val="21"/>
          <w:szCs w:val="21"/>
        </w:rPr>
        <w:t>.2现场评审</w:t>
      </w:r>
      <w:bookmarkEnd w:id="10"/>
    </w:p>
    <w:p w:rsidR="00087666" w:rsidRDefault="00087666" w:rsidP="00087666">
      <w:pPr>
        <w:spacing w:line="300" w:lineRule="auto"/>
        <w:rPr>
          <w:rFonts w:asciiTheme="minorEastAsia" w:hAnsiTheme="minorEastAsia"/>
          <w:szCs w:val="21"/>
        </w:rPr>
      </w:pPr>
      <w:r>
        <w:rPr>
          <w:rFonts w:asciiTheme="minorEastAsia" w:hAnsiTheme="minorEastAsia" w:hint="eastAsia"/>
          <w:szCs w:val="21"/>
        </w:rPr>
        <w:t>供应</w:t>
      </w:r>
      <w:proofErr w:type="gramStart"/>
      <w:r>
        <w:rPr>
          <w:rFonts w:asciiTheme="minorEastAsia" w:hAnsiTheme="minorEastAsia" w:hint="eastAsia"/>
          <w:szCs w:val="21"/>
        </w:rPr>
        <w:t>商现场</w:t>
      </w:r>
      <w:proofErr w:type="gramEnd"/>
      <w:r>
        <w:rPr>
          <w:rFonts w:asciiTheme="minorEastAsia" w:hAnsiTheme="minorEastAsia" w:hint="eastAsia"/>
          <w:szCs w:val="21"/>
        </w:rPr>
        <w:t>评审的内容是对产品质量保证能力的检查。包含如下内容：</w:t>
      </w:r>
    </w:p>
    <w:p w:rsidR="00087666" w:rsidRPr="00090030" w:rsidRDefault="00087666" w:rsidP="00087666">
      <w:pPr>
        <w:pStyle w:val="2"/>
        <w:rPr>
          <w:rFonts w:ascii="黑体" w:eastAsia="黑体" w:hAnsi="黑体"/>
          <w:b w:val="0"/>
          <w:sz w:val="21"/>
          <w:szCs w:val="21"/>
        </w:rPr>
      </w:pPr>
      <w:bookmarkStart w:id="11" w:name="_Toc471305734"/>
      <w:r>
        <w:rPr>
          <w:rFonts w:ascii="黑体" w:eastAsia="黑体" w:hAnsi="黑体" w:hint="eastAsia"/>
          <w:b w:val="0"/>
          <w:sz w:val="21"/>
          <w:szCs w:val="21"/>
        </w:rPr>
        <w:t>4.2.1</w:t>
      </w:r>
      <w:r w:rsidRPr="00090030">
        <w:rPr>
          <w:rFonts w:ascii="黑体" w:eastAsia="黑体" w:hAnsi="黑体" w:hint="eastAsia"/>
          <w:b w:val="0"/>
          <w:sz w:val="21"/>
          <w:szCs w:val="21"/>
        </w:rPr>
        <w:t>基本要求</w:t>
      </w:r>
      <w:bookmarkEnd w:id="11"/>
    </w:p>
    <w:p w:rsidR="00087666" w:rsidRPr="00090030" w:rsidRDefault="00087666" w:rsidP="00087666">
      <w:pPr>
        <w:spacing w:line="300" w:lineRule="auto"/>
        <w:rPr>
          <w:rFonts w:asciiTheme="minorEastAsia" w:hAnsiTheme="minorEastAsia"/>
          <w:szCs w:val="21"/>
        </w:rPr>
      </w:pPr>
      <w:r>
        <w:rPr>
          <w:rFonts w:asciiTheme="minorEastAsia" w:hAnsiTheme="minorEastAsia" w:hint="eastAsia"/>
          <w:szCs w:val="21"/>
        </w:rPr>
        <w:t>4.2</w:t>
      </w:r>
      <w:r w:rsidRPr="00090030">
        <w:rPr>
          <w:rFonts w:asciiTheme="minorEastAsia" w:hAnsiTheme="minorEastAsia" w:hint="eastAsia"/>
          <w:szCs w:val="21"/>
        </w:rPr>
        <w:t>.1.1供</w:t>
      </w:r>
      <w:r w:rsidRPr="00090030">
        <w:rPr>
          <w:rFonts w:asciiTheme="minorEastAsia" w:hAnsiTheme="minorEastAsia"/>
          <w:szCs w:val="21"/>
        </w:rPr>
        <w:t>应商应提供国家规定的可以获</w:t>
      </w:r>
      <w:proofErr w:type="gramStart"/>
      <w:r w:rsidRPr="00090030">
        <w:rPr>
          <w:rFonts w:asciiTheme="minorEastAsia" w:hAnsiTheme="minorEastAsia"/>
          <w:szCs w:val="21"/>
        </w:rPr>
        <w:t>许经营</w:t>
      </w:r>
      <w:proofErr w:type="gramEnd"/>
      <w:r w:rsidRPr="00090030">
        <w:rPr>
          <w:rFonts w:asciiTheme="minorEastAsia" w:hAnsiTheme="minorEastAsia"/>
          <w:szCs w:val="21"/>
        </w:rPr>
        <w:t>的营业执照</w:t>
      </w:r>
      <w:r w:rsidRPr="00090030">
        <w:rPr>
          <w:rFonts w:asciiTheme="minorEastAsia" w:hAnsiTheme="minorEastAsia" w:hint="eastAsia"/>
          <w:szCs w:val="21"/>
        </w:rPr>
        <w:t>。</w:t>
      </w:r>
    </w:p>
    <w:p w:rsidR="00087666" w:rsidRPr="00090030" w:rsidRDefault="00087666" w:rsidP="00087666">
      <w:pPr>
        <w:spacing w:line="300" w:lineRule="auto"/>
        <w:rPr>
          <w:rFonts w:asciiTheme="minorEastAsia" w:hAnsiTheme="minorEastAsia"/>
          <w:szCs w:val="21"/>
        </w:rPr>
      </w:pPr>
      <w:r>
        <w:rPr>
          <w:rFonts w:asciiTheme="minorEastAsia" w:hAnsiTheme="minorEastAsia" w:hint="eastAsia"/>
          <w:szCs w:val="21"/>
        </w:rPr>
        <w:t>4.2</w:t>
      </w:r>
      <w:r w:rsidRPr="00090030">
        <w:rPr>
          <w:rFonts w:asciiTheme="minorEastAsia" w:hAnsiTheme="minorEastAsia" w:hint="eastAsia"/>
          <w:szCs w:val="21"/>
        </w:rPr>
        <w:t>.</w:t>
      </w:r>
      <w:r>
        <w:rPr>
          <w:rFonts w:asciiTheme="minorEastAsia" w:hAnsiTheme="minorEastAsia" w:hint="eastAsia"/>
          <w:szCs w:val="21"/>
        </w:rPr>
        <w:t>1.</w:t>
      </w:r>
      <w:r w:rsidRPr="00090030">
        <w:rPr>
          <w:rFonts w:asciiTheme="minorEastAsia" w:hAnsiTheme="minorEastAsia" w:hint="eastAsia"/>
          <w:szCs w:val="21"/>
        </w:rPr>
        <w:t>2供应商应提供其他有关经营许可范围的相关证明材料。</w:t>
      </w:r>
    </w:p>
    <w:p w:rsidR="00087666" w:rsidRPr="00090030" w:rsidRDefault="00087666" w:rsidP="00087666">
      <w:pPr>
        <w:spacing w:line="300" w:lineRule="auto"/>
        <w:rPr>
          <w:rFonts w:asciiTheme="minorEastAsia" w:hAnsiTheme="minorEastAsia"/>
          <w:szCs w:val="21"/>
        </w:rPr>
      </w:pPr>
      <w:r>
        <w:rPr>
          <w:rFonts w:asciiTheme="minorEastAsia" w:hAnsiTheme="minorEastAsia" w:hint="eastAsia"/>
          <w:szCs w:val="21"/>
        </w:rPr>
        <w:t>4.2</w:t>
      </w:r>
      <w:r w:rsidRPr="00090030">
        <w:rPr>
          <w:rFonts w:asciiTheme="minorEastAsia" w:hAnsiTheme="minorEastAsia" w:hint="eastAsia"/>
          <w:szCs w:val="21"/>
        </w:rPr>
        <w:t>.</w:t>
      </w:r>
      <w:r>
        <w:rPr>
          <w:rFonts w:asciiTheme="minorEastAsia" w:hAnsiTheme="minorEastAsia" w:hint="eastAsia"/>
          <w:szCs w:val="21"/>
        </w:rPr>
        <w:t>1.</w:t>
      </w:r>
      <w:r w:rsidRPr="00090030">
        <w:rPr>
          <w:rFonts w:asciiTheme="minorEastAsia" w:hAnsiTheme="minorEastAsia" w:hint="eastAsia"/>
          <w:szCs w:val="21"/>
        </w:rPr>
        <w:t>3供应商应提供</w:t>
      </w:r>
      <w:r>
        <w:rPr>
          <w:rFonts w:asciiTheme="minorEastAsia" w:hAnsiTheme="minorEastAsia" w:hint="eastAsia"/>
          <w:szCs w:val="21"/>
        </w:rPr>
        <w:t>获得相关机构或第三方审核认可的财务材料，以</w:t>
      </w:r>
      <w:r w:rsidRPr="00090030">
        <w:rPr>
          <w:rFonts w:asciiTheme="minorEastAsia" w:hAnsiTheme="minorEastAsia" w:hint="eastAsia"/>
          <w:szCs w:val="21"/>
        </w:rPr>
        <w:t>证明其财务状况良好。</w:t>
      </w:r>
    </w:p>
    <w:p w:rsidR="00087666" w:rsidRDefault="00087666" w:rsidP="00087666">
      <w:pPr>
        <w:spacing w:line="300" w:lineRule="auto"/>
        <w:rPr>
          <w:rFonts w:asciiTheme="minorEastAsia" w:hAnsiTheme="minorEastAsia"/>
          <w:szCs w:val="21"/>
        </w:rPr>
      </w:pPr>
      <w:r>
        <w:rPr>
          <w:rFonts w:asciiTheme="minorEastAsia" w:hAnsiTheme="minorEastAsia" w:hint="eastAsia"/>
          <w:szCs w:val="21"/>
        </w:rPr>
        <w:lastRenderedPageBreak/>
        <w:t>4</w:t>
      </w:r>
      <w:r w:rsidRPr="00671BD4">
        <w:rPr>
          <w:rFonts w:asciiTheme="minorEastAsia" w:hAnsiTheme="minorEastAsia"/>
          <w:szCs w:val="21"/>
        </w:rPr>
        <w:t>.2.1.4</w:t>
      </w:r>
      <w:r w:rsidRPr="000F1FAE">
        <w:rPr>
          <w:rFonts w:asciiTheme="minorEastAsia" w:hAnsiTheme="minorEastAsia" w:hint="eastAsia"/>
          <w:szCs w:val="21"/>
        </w:rPr>
        <w:t>供应商应提供权威机构认证的相关体系证书。</w:t>
      </w:r>
    </w:p>
    <w:p w:rsidR="00087666" w:rsidRDefault="00087666" w:rsidP="00087666">
      <w:pPr>
        <w:spacing w:line="300" w:lineRule="auto"/>
        <w:rPr>
          <w:rFonts w:asciiTheme="minorEastAsia" w:hAnsiTheme="minorEastAsia"/>
          <w:szCs w:val="21"/>
        </w:rPr>
      </w:pPr>
      <w:r>
        <w:rPr>
          <w:rFonts w:asciiTheme="minorEastAsia" w:hAnsiTheme="minorEastAsia" w:hint="eastAsia"/>
          <w:szCs w:val="21"/>
        </w:rPr>
        <w:t>4.2</w:t>
      </w:r>
      <w:r w:rsidRPr="00090030">
        <w:rPr>
          <w:rFonts w:asciiTheme="minorEastAsia" w:hAnsiTheme="minorEastAsia" w:hint="eastAsia"/>
          <w:szCs w:val="21"/>
        </w:rPr>
        <w:t>.</w:t>
      </w:r>
      <w:r>
        <w:rPr>
          <w:rFonts w:asciiTheme="minorEastAsia" w:hAnsiTheme="minorEastAsia" w:hint="eastAsia"/>
          <w:szCs w:val="21"/>
        </w:rPr>
        <w:t>1.</w:t>
      </w:r>
      <w:r w:rsidRPr="00B76936">
        <w:rPr>
          <w:rFonts w:asciiTheme="minorEastAsia" w:hAnsiTheme="minorEastAsia" w:hint="eastAsia"/>
          <w:szCs w:val="21"/>
        </w:rPr>
        <w:t>5</w:t>
      </w:r>
      <w:r>
        <w:rPr>
          <w:rFonts w:asciiTheme="minorEastAsia" w:hAnsiTheme="minorEastAsia" w:hint="eastAsia"/>
          <w:szCs w:val="21"/>
        </w:rPr>
        <w:t>供应</w:t>
      </w:r>
      <w:proofErr w:type="gramStart"/>
      <w:r>
        <w:rPr>
          <w:rFonts w:asciiTheme="minorEastAsia" w:hAnsiTheme="minorEastAsia" w:hint="eastAsia"/>
          <w:szCs w:val="21"/>
        </w:rPr>
        <w:t>商最高</w:t>
      </w:r>
      <w:proofErr w:type="gramEnd"/>
      <w:r>
        <w:rPr>
          <w:rFonts w:asciiTheme="minorEastAsia" w:hAnsiTheme="minorEastAsia" w:hint="eastAsia"/>
          <w:szCs w:val="21"/>
        </w:rPr>
        <w:t>管理者应规定与质量相关人员的职责和相互关系。</w:t>
      </w:r>
    </w:p>
    <w:p w:rsidR="00087666" w:rsidRPr="00B76936" w:rsidRDefault="00087666" w:rsidP="00087666">
      <w:pPr>
        <w:spacing w:line="300" w:lineRule="auto"/>
        <w:rPr>
          <w:rFonts w:asciiTheme="minorEastAsia" w:hAnsiTheme="minorEastAsia"/>
          <w:szCs w:val="21"/>
        </w:rPr>
      </w:pPr>
      <w:r>
        <w:rPr>
          <w:rFonts w:asciiTheme="minorEastAsia" w:hAnsiTheme="minorEastAsia" w:hint="eastAsia"/>
          <w:szCs w:val="21"/>
        </w:rPr>
        <w:t>4.2</w:t>
      </w:r>
      <w:r w:rsidRPr="00090030">
        <w:rPr>
          <w:rFonts w:asciiTheme="minorEastAsia" w:hAnsiTheme="minorEastAsia" w:hint="eastAsia"/>
          <w:szCs w:val="21"/>
        </w:rPr>
        <w:t>.</w:t>
      </w:r>
      <w:r>
        <w:rPr>
          <w:rFonts w:asciiTheme="minorEastAsia" w:hAnsiTheme="minorEastAsia" w:hint="eastAsia"/>
          <w:szCs w:val="21"/>
        </w:rPr>
        <w:t>1.6</w:t>
      </w:r>
      <w:r w:rsidRPr="00B76936">
        <w:rPr>
          <w:rFonts w:asciiTheme="minorEastAsia" w:hAnsiTheme="minorEastAsia" w:hint="eastAsia"/>
          <w:szCs w:val="21"/>
        </w:rPr>
        <w:t>供应</w:t>
      </w:r>
      <w:proofErr w:type="gramStart"/>
      <w:r w:rsidRPr="00B76936">
        <w:rPr>
          <w:rFonts w:asciiTheme="minorEastAsia" w:hAnsiTheme="minorEastAsia" w:hint="eastAsia"/>
          <w:szCs w:val="21"/>
        </w:rPr>
        <w:t>商最高</w:t>
      </w:r>
      <w:proofErr w:type="gramEnd"/>
      <w:r w:rsidRPr="00B76936">
        <w:rPr>
          <w:rFonts w:asciiTheme="minorEastAsia" w:hAnsiTheme="minorEastAsia" w:hint="eastAsia"/>
          <w:szCs w:val="21"/>
        </w:rPr>
        <w:t>管理者应结合内部、外部因素及检测实验室的需求和期望，</w:t>
      </w:r>
      <w:r>
        <w:rPr>
          <w:rFonts w:asciiTheme="minorEastAsia" w:hAnsiTheme="minorEastAsia" w:hint="eastAsia"/>
          <w:szCs w:val="21"/>
        </w:rPr>
        <w:t>识别</w:t>
      </w:r>
      <w:r w:rsidRPr="00B76936">
        <w:rPr>
          <w:rFonts w:asciiTheme="minorEastAsia" w:hAnsiTheme="minorEastAsia" w:hint="eastAsia"/>
          <w:szCs w:val="21"/>
        </w:rPr>
        <w:t>需要应对的风险和机遇，并组织策划应对这些风险和机遇的措施。</w:t>
      </w:r>
    </w:p>
    <w:p w:rsidR="00087666" w:rsidRPr="00090030" w:rsidRDefault="00087666" w:rsidP="00087666">
      <w:pPr>
        <w:pStyle w:val="2"/>
        <w:rPr>
          <w:rFonts w:ascii="黑体" w:eastAsia="黑体" w:hAnsi="黑体"/>
          <w:b w:val="0"/>
          <w:sz w:val="21"/>
          <w:szCs w:val="21"/>
        </w:rPr>
      </w:pPr>
      <w:bookmarkStart w:id="12" w:name="_Toc471305735"/>
      <w:r>
        <w:rPr>
          <w:rFonts w:ascii="黑体" w:eastAsia="黑体" w:hAnsi="黑体" w:hint="eastAsia"/>
          <w:b w:val="0"/>
          <w:sz w:val="21"/>
          <w:szCs w:val="21"/>
        </w:rPr>
        <w:t>4.2.2</w:t>
      </w:r>
      <w:r w:rsidRPr="00090030">
        <w:rPr>
          <w:rFonts w:ascii="黑体" w:eastAsia="黑体" w:hAnsi="黑体" w:hint="eastAsia"/>
          <w:b w:val="0"/>
          <w:sz w:val="21"/>
          <w:szCs w:val="21"/>
        </w:rPr>
        <w:t>资源</w:t>
      </w:r>
      <w:r>
        <w:rPr>
          <w:rFonts w:ascii="黑体" w:eastAsia="黑体" w:hAnsi="黑体" w:hint="eastAsia"/>
          <w:b w:val="0"/>
          <w:sz w:val="21"/>
          <w:szCs w:val="21"/>
        </w:rPr>
        <w:t>要求</w:t>
      </w:r>
      <w:bookmarkEnd w:id="12"/>
    </w:p>
    <w:p w:rsidR="00087666" w:rsidRPr="00090030" w:rsidRDefault="00087666" w:rsidP="00087666">
      <w:pPr>
        <w:spacing w:line="300" w:lineRule="auto"/>
        <w:rPr>
          <w:rFonts w:asciiTheme="minorEastAsia" w:hAnsiTheme="minorEastAsia"/>
          <w:szCs w:val="21"/>
        </w:rPr>
      </w:pPr>
      <w:r>
        <w:rPr>
          <w:rFonts w:asciiTheme="minorEastAsia" w:hAnsiTheme="minorEastAsia" w:hint="eastAsia"/>
          <w:szCs w:val="21"/>
        </w:rPr>
        <w:t>4</w:t>
      </w:r>
      <w:r w:rsidRPr="00090030">
        <w:rPr>
          <w:rFonts w:asciiTheme="minorEastAsia" w:hAnsiTheme="minorEastAsia" w:hint="eastAsia"/>
          <w:szCs w:val="21"/>
        </w:rPr>
        <w:t>.</w:t>
      </w:r>
      <w:r>
        <w:rPr>
          <w:rFonts w:asciiTheme="minorEastAsia" w:hAnsiTheme="minorEastAsia" w:hint="eastAsia"/>
          <w:szCs w:val="21"/>
        </w:rPr>
        <w:t>2</w:t>
      </w:r>
      <w:r w:rsidRPr="00090030">
        <w:rPr>
          <w:rFonts w:asciiTheme="minorEastAsia" w:hAnsiTheme="minorEastAsia" w:hint="eastAsia"/>
          <w:szCs w:val="21"/>
        </w:rPr>
        <w:t>.</w:t>
      </w:r>
      <w:r>
        <w:rPr>
          <w:rFonts w:asciiTheme="minorEastAsia" w:hAnsiTheme="minorEastAsia" w:hint="eastAsia"/>
          <w:szCs w:val="21"/>
        </w:rPr>
        <w:t>2.</w:t>
      </w:r>
      <w:r w:rsidRPr="00090030">
        <w:rPr>
          <w:rFonts w:asciiTheme="minorEastAsia" w:hAnsiTheme="minorEastAsia" w:hint="eastAsia"/>
          <w:szCs w:val="21"/>
        </w:rPr>
        <w:t>1供应商应对组织生产安全产品及所建立、实施、保持和改进管理体系提供资源保证，包括财务资源、人力资源、基础设施、工作环境、知识。</w:t>
      </w:r>
    </w:p>
    <w:p w:rsidR="00087666" w:rsidRPr="00090030" w:rsidRDefault="00087666" w:rsidP="00087666">
      <w:pPr>
        <w:spacing w:line="300" w:lineRule="auto"/>
        <w:rPr>
          <w:rFonts w:asciiTheme="minorEastAsia" w:hAnsiTheme="minorEastAsia"/>
          <w:szCs w:val="21"/>
        </w:rPr>
      </w:pPr>
      <w:r>
        <w:rPr>
          <w:rFonts w:asciiTheme="minorEastAsia" w:hAnsiTheme="minorEastAsia" w:hint="eastAsia"/>
          <w:szCs w:val="21"/>
        </w:rPr>
        <w:t>4</w:t>
      </w:r>
      <w:r w:rsidRPr="00090030">
        <w:rPr>
          <w:rFonts w:asciiTheme="minorEastAsia" w:hAnsiTheme="minorEastAsia" w:hint="eastAsia"/>
          <w:szCs w:val="21"/>
        </w:rPr>
        <w:t>.</w:t>
      </w:r>
      <w:r>
        <w:rPr>
          <w:rFonts w:asciiTheme="minorEastAsia" w:hAnsiTheme="minorEastAsia" w:hint="eastAsia"/>
          <w:szCs w:val="21"/>
        </w:rPr>
        <w:t>2</w:t>
      </w:r>
      <w:r w:rsidRPr="00090030">
        <w:rPr>
          <w:rFonts w:asciiTheme="minorEastAsia" w:hAnsiTheme="minorEastAsia" w:hint="eastAsia"/>
          <w:szCs w:val="21"/>
        </w:rPr>
        <w:t>.</w:t>
      </w:r>
      <w:r>
        <w:rPr>
          <w:rFonts w:asciiTheme="minorEastAsia" w:hAnsiTheme="minorEastAsia" w:hint="eastAsia"/>
          <w:szCs w:val="21"/>
        </w:rPr>
        <w:t>2.</w:t>
      </w:r>
      <w:r w:rsidRPr="00090030">
        <w:rPr>
          <w:rFonts w:asciiTheme="minorEastAsia" w:hAnsiTheme="minorEastAsia" w:hint="eastAsia"/>
          <w:szCs w:val="21"/>
        </w:rPr>
        <w:t>2供应商应明确财务需求及用于组织当前和未来运行所需的财务资源</w:t>
      </w:r>
      <w:bookmarkStart w:id="13" w:name="_GoBack"/>
      <w:r w:rsidRPr="00090030">
        <w:rPr>
          <w:rFonts w:asciiTheme="minorEastAsia" w:hAnsiTheme="minorEastAsia" w:hint="eastAsia"/>
          <w:szCs w:val="21"/>
        </w:rPr>
        <w:t>，建立公司账款管理制度</w:t>
      </w:r>
      <w:bookmarkEnd w:id="13"/>
      <w:r w:rsidRPr="00090030">
        <w:rPr>
          <w:rFonts w:asciiTheme="minorEastAsia" w:hAnsiTheme="minorEastAsia" w:hint="eastAsia"/>
          <w:szCs w:val="21"/>
        </w:rPr>
        <w:t>并形成文件。</w:t>
      </w:r>
    </w:p>
    <w:p w:rsidR="00087666" w:rsidRPr="00090030" w:rsidRDefault="00087666" w:rsidP="00087666">
      <w:pPr>
        <w:spacing w:line="300" w:lineRule="auto"/>
        <w:rPr>
          <w:rFonts w:asciiTheme="minorEastAsia" w:hAnsiTheme="minorEastAsia"/>
          <w:szCs w:val="21"/>
        </w:rPr>
      </w:pPr>
      <w:r>
        <w:rPr>
          <w:rFonts w:asciiTheme="minorEastAsia" w:hAnsiTheme="minorEastAsia" w:hint="eastAsia"/>
          <w:szCs w:val="21"/>
        </w:rPr>
        <w:t>4</w:t>
      </w:r>
      <w:r w:rsidRPr="00090030">
        <w:rPr>
          <w:rFonts w:asciiTheme="minorEastAsia" w:hAnsiTheme="minorEastAsia" w:hint="eastAsia"/>
          <w:szCs w:val="21"/>
        </w:rPr>
        <w:t>.</w:t>
      </w:r>
      <w:r>
        <w:rPr>
          <w:rFonts w:asciiTheme="minorEastAsia" w:hAnsiTheme="minorEastAsia" w:hint="eastAsia"/>
          <w:szCs w:val="21"/>
        </w:rPr>
        <w:t>2</w:t>
      </w:r>
      <w:r w:rsidRPr="00090030">
        <w:rPr>
          <w:rFonts w:asciiTheme="minorEastAsia" w:hAnsiTheme="minorEastAsia" w:hint="eastAsia"/>
          <w:szCs w:val="21"/>
        </w:rPr>
        <w:t>.</w:t>
      </w:r>
      <w:r>
        <w:rPr>
          <w:rFonts w:asciiTheme="minorEastAsia" w:hAnsiTheme="minorEastAsia" w:hint="eastAsia"/>
          <w:szCs w:val="21"/>
        </w:rPr>
        <w:t>2.</w:t>
      </w:r>
      <w:r w:rsidRPr="00090030">
        <w:rPr>
          <w:rFonts w:asciiTheme="minorEastAsia" w:hAnsiTheme="minorEastAsia" w:hint="eastAsia"/>
          <w:szCs w:val="21"/>
        </w:rPr>
        <w:t>3供应商应确保管理者和员工具备所从事活动的能力和资格</w:t>
      </w:r>
      <w:r>
        <w:rPr>
          <w:rFonts w:asciiTheme="minorEastAsia" w:hAnsiTheme="minorEastAsia" w:hint="eastAsia"/>
          <w:szCs w:val="21"/>
        </w:rPr>
        <w:t>，</w:t>
      </w:r>
      <w:r w:rsidRPr="00090030">
        <w:rPr>
          <w:rFonts w:asciiTheme="minorEastAsia" w:hAnsiTheme="minorEastAsia" w:hint="eastAsia"/>
          <w:szCs w:val="21"/>
        </w:rPr>
        <w:t>应规定对产品质量有影响的所有管理人员、生产人员、技术人员</w:t>
      </w:r>
      <w:r>
        <w:rPr>
          <w:rFonts w:asciiTheme="minorEastAsia" w:hAnsiTheme="minorEastAsia" w:hint="eastAsia"/>
          <w:szCs w:val="21"/>
        </w:rPr>
        <w:t>、检测人员</w:t>
      </w:r>
      <w:r w:rsidRPr="00090030">
        <w:rPr>
          <w:rFonts w:asciiTheme="minorEastAsia" w:hAnsiTheme="minorEastAsia" w:hint="eastAsia"/>
          <w:szCs w:val="21"/>
        </w:rPr>
        <w:t>和核查人员的职责、权力和相互关系。应保留所有人员的相关授权、能力、教育、培训、技能、经验和监督记录。从事特殊产品生产的专业技术人员和管理人员还应符合相关法律、行政法规的规定要求。</w:t>
      </w:r>
    </w:p>
    <w:p w:rsidR="00087666" w:rsidRPr="00090030" w:rsidRDefault="00087666" w:rsidP="00087666">
      <w:pPr>
        <w:spacing w:line="300" w:lineRule="auto"/>
        <w:rPr>
          <w:rFonts w:asciiTheme="minorEastAsia" w:hAnsiTheme="minorEastAsia"/>
          <w:szCs w:val="21"/>
        </w:rPr>
      </w:pPr>
      <w:r>
        <w:rPr>
          <w:rFonts w:asciiTheme="minorEastAsia" w:hAnsiTheme="minorEastAsia" w:hint="eastAsia"/>
          <w:szCs w:val="21"/>
        </w:rPr>
        <w:t>4</w:t>
      </w:r>
      <w:r w:rsidRPr="00090030">
        <w:rPr>
          <w:rFonts w:asciiTheme="minorEastAsia" w:hAnsiTheme="minorEastAsia" w:hint="eastAsia"/>
          <w:szCs w:val="21"/>
        </w:rPr>
        <w:t>.</w:t>
      </w:r>
      <w:r>
        <w:rPr>
          <w:rFonts w:asciiTheme="minorEastAsia" w:hAnsiTheme="minorEastAsia" w:hint="eastAsia"/>
          <w:szCs w:val="21"/>
        </w:rPr>
        <w:t>2</w:t>
      </w:r>
      <w:r w:rsidRPr="00090030">
        <w:rPr>
          <w:rFonts w:asciiTheme="minorEastAsia" w:hAnsiTheme="minorEastAsia" w:hint="eastAsia"/>
          <w:szCs w:val="21"/>
        </w:rPr>
        <w:t>.</w:t>
      </w:r>
      <w:r>
        <w:rPr>
          <w:rFonts w:asciiTheme="minorEastAsia" w:hAnsiTheme="minorEastAsia" w:hint="eastAsia"/>
          <w:szCs w:val="21"/>
        </w:rPr>
        <w:t>2.</w:t>
      </w:r>
      <w:r w:rsidRPr="00090030">
        <w:rPr>
          <w:rFonts w:asciiTheme="minorEastAsia" w:hAnsiTheme="minorEastAsia" w:hint="eastAsia"/>
          <w:szCs w:val="21"/>
        </w:rPr>
        <w:t>4供应商应识别和确定组织的基础设施，并制定设备、仪器的维护、保养、检定、校准程序。</w:t>
      </w:r>
    </w:p>
    <w:p w:rsidR="00087666" w:rsidRPr="00090030" w:rsidRDefault="00087666" w:rsidP="00087666">
      <w:pPr>
        <w:spacing w:line="300" w:lineRule="auto"/>
        <w:rPr>
          <w:rFonts w:ascii="黑体" w:eastAsia="黑体" w:hAnsi="黑体"/>
          <w:sz w:val="18"/>
          <w:szCs w:val="18"/>
        </w:rPr>
      </w:pPr>
      <w:r w:rsidRPr="00090030">
        <w:rPr>
          <w:rFonts w:ascii="黑体" w:eastAsia="黑体" w:hAnsi="黑体" w:hint="eastAsia"/>
          <w:sz w:val="18"/>
          <w:szCs w:val="18"/>
        </w:rPr>
        <w:t>注：供应商应积极采用先进的管理信息化系统,对企业的人、财、物等实现集成化信息管理。</w:t>
      </w:r>
    </w:p>
    <w:p w:rsidR="00087666" w:rsidRPr="00090030" w:rsidRDefault="00087666" w:rsidP="00087666">
      <w:pPr>
        <w:spacing w:line="300" w:lineRule="auto"/>
        <w:rPr>
          <w:rFonts w:asciiTheme="minorEastAsia" w:hAnsiTheme="minorEastAsia"/>
          <w:szCs w:val="21"/>
        </w:rPr>
      </w:pPr>
      <w:r>
        <w:rPr>
          <w:rFonts w:asciiTheme="minorEastAsia" w:hAnsiTheme="minorEastAsia" w:hint="eastAsia"/>
          <w:szCs w:val="21"/>
        </w:rPr>
        <w:t>4</w:t>
      </w:r>
      <w:r w:rsidRPr="00090030">
        <w:rPr>
          <w:rFonts w:asciiTheme="minorEastAsia" w:hAnsiTheme="minorEastAsia" w:hint="eastAsia"/>
          <w:szCs w:val="21"/>
        </w:rPr>
        <w:t>.</w:t>
      </w:r>
      <w:r>
        <w:rPr>
          <w:rFonts w:asciiTheme="minorEastAsia" w:hAnsiTheme="minorEastAsia" w:hint="eastAsia"/>
          <w:szCs w:val="21"/>
        </w:rPr>
        <w:t>2</w:t>
      </w:r>
      <w:r w:rsidRPr="00090030">
        <w:rPr>
          <w:rFonts w:asciiTheme="minorEastAsia" w:hAnsiTheme="minorEastAsia" w:hint="eastAsia"/>
          <w:szCs w:val="21"/>
        </w:rPr>
        <w:t>.</w:t>
      </w:r>
      <w:r>
        <w:rPr>
          <w:rFonts w:asciiTheme="minorEastAsia" w:hAnsiTheme="minorEastAsia" w:hint="eastAsia"/>
          <w:szCs w:val="21"/>
        </w:rPr>
        <w:t>2.</w:t>
      </w:r>
      <w:r w:rsidRPr="00090030">
        <w:rPr>
          <w:rFonts w:asciiTheme="minorEastAsia" w:hAnsiTheme="minorEastAsia" w:hint="eastAsia"/>
          <w:szCs w:val="21"/>
        </w:rPr>
        <w:t>5供应商应创造</w:t>
      </w:r>
      <w:r>
        <w:rPr>
          <w:rFonts w:asciiTheme="minorEastAsia" w:hAnsiTheme="minorEastAsia" w:hint="eastAsia"/>
          <w:szCs w:val="21"/>
        </w:rPr>
        <w:t>符合相关法律法规</w:t>
      </w:r>
      <w:r w:rsidRPr="00090030">
        <w:rPr>
          <w:rFonts w:asciiTheme="minorEastAsia" w:hAnsiTheme="minorEastAsia" w:hint="eastAsia"/>
          <w:szCs w:val="21"/>
        </w:rPr>
        <w:t>要求</w:t>
      </w:r>
      <w:r>
        <w:rPr>
          <w:rFonts w:asciiTheme="minorEastAsia" w:hAnsiTheme="minorEastAsia" w:hint="eastAsia"/>
          <w:szCs w:val="21"/>
        </w:rPr>
        <w:t>的</w:t>
      </w:r>
      <w:r w:rsidRPr="00090030">
        <w:rPr>
          <w:rFonts w:asciiTheme="minorEastAsia" w:hAnsiTheme="minorEastAsia" w:hint="eastAsia"/>
          <w:szCs w:val="21"/>
        </w:rPr>
        <w:t>适宜工作环境。用于产品生产设施和环境条件应满足相关法律法规、技术规范或标准的要求。在进行生产时</w:t>
      </w:r>
      <w:r>
        <w:rPr>
          <w:rFonts w:asciiTheme="minorEastAsia" w:hAnsiTheme="minorEastAsia" w:hint="eastAsia"/>
          <w:szCs w:val="21"/>
        </w:rPr>
        <w:t>应</w:t>
      </w:r>
      <w:r w:rsidRPr="00090030">
        <w:rPr>
          <w:rFonts w:asciiTheme="minorEastAsia" w:hAnsiTheme="minorEastAsia" w:hint="eastAsia"/>
          <w:szCs w:val="21"/>
        </w:rPr>
        <w:t>对生产线环境和安全条件进行确认，并记录相关数据</w:t>
      </w:r>
      <w:r>
        <w:rPr>
          <w:rFonts w:asciiTheme="minorEastAsia" w:hAnsiTheme="minorEastAsia" w:hint="eastAsia"/>
          <w:szCs w:val="21"/>
        </w:rPr>
        <w:t>。</w:t>
      </w:r>
      <w:r w:rsidRPr="00090030" w:rsidDel="0003482C">
        <w:rPr>
          <w:rFonts w:asciiTheme="minorEastAsia" w:hAnsiTheme="minorEastAsia" w:hint="eastAsia"/>
          <w:szCs w:val="21"/>
        </w:rPr>
        <w:t xml:space="preserve"> </w:t>
      </w:r>
    </w:p>
    <w:p w:rsidR="00087666" w:rsidRDefault="00087666" w:rsidP="00087666">
      <w:pPr>
        <w:spacing w:line="300" w:lineRule="auto"/>
        <w:rPr>
          <w:rFonts w:asciiTheme="minorEastAsia" w:hAnsiTheme="minorEastAsia"/>
          <w:szCs w:val="21"/>
        </w:rPr>
      </w:pPr>
      <w:r>
        <w:rPr>
          <w:rFonts w:asciiTheme="minorEastAsia" w:hAnsiTheme="minorEastAsia" w:hint="eastAsia"/>
          <w:szCs w:val="21"/>
        </w:rPr>
        <w:t>4</w:t>
      </w:r>
      <w:r w:rsidRPr="00090030">
        <w:rPr>
          <w:rFonts w:asciiTheme="minorEastAsia" w:hAnsiTheme="minorEastAsia" w:hint="eastAsia"/>
          <w:szCs w:val="21"/>
        </w:rPr>
        <w:t>.</w:t>
      </w:r>
      <w:r>
        <w:rPr>
          <w:rFonts w:asciiTheme="minorEastAsia" w:hAnsiTheme="minorEastAsia" w:hint="eastAsia"/>
          <w:szCs w:val="21"/>
        </w:rPr>
        <w:t>2</w:t>
      </w:r>
      <w:r w:rsidRPr="00090030">
        <w:rPr>
          <w:rFonts w:asciiTheme="minorEastAsia" w:hAnsiTheme="minorEastAsia" w:hint="eastAsia"/>
          <w:szCs w:val="21"/>
        </w:rPr>
        <w:t>.</w:t>
      </w:r>
      <w:r>
        <w:rPr>
          <w:rFonts w:asciiTheme="minorEastAsia" w:hAnsiTheme="minorEastAsia" w:hint="eastAsia"/>
          <w:szCs w:val="21"/>
        </w:rPr>
        <w:t>2.</w:t>
      </w:r>
      <w:r w:rsidRPr="00086E19">
        <w:rPr>
          <w:rFonts w:asciiTheme="minorEastAsia" w:hAnsiTheme="minorEastAsia" w:hint="eastAsia"/>
          <w:szCs w:val="21"/>
        </w:rPr>
        <w:t>6供应商应</w:t>
      </w:r>
      <w:r>
        <w:rPr>
          <w:rFonts w:asciiTheme="minorEastAsia" w:hAnsiTheme="minorEastAsia" w:hint="eastAsia"/>
          <w:szCs w:val="21"/>
        </w:rPr>
        <w:t>将保持、记录人员的工作经验、工作技巧等无形的资源，且保证这些资源可以获得。</w:t>
      </w:r>
    </w:p>
    <w:p w:rsidR="00087666" w:rsidRPr="00531051" w:rsidRDefault="00087666" w:rsidP="00087666">
      <w:pPr>
        <w:pStyle w:val="2"/>
        <w:rPr>
          <w:rFonts w:ascii="黑体" w:eastAsia="黑体" w:hAnsi="黑体"/>
          <w:b w:val="0"/>
          <w:sz w:val="21"/>
          <w:szCs w:val="21"/>
        </w:rPr>
      </w:pPr>
      <w:bookmarkStart w:id="14" w:name="_Toc471305736"/>
      <w:r>
        <w:rPr>
          <w:rFonts w:ascii="黑体" w:eastAsia="黑体" w:hAnsi="黑体" w:hint="eastAsia"/>
          <w:b w:val="0"/>
          <w:sz w:val="21"/>
          <w:szCs w:val="21"/>
        </w:rPr>
        <w:t>4</w:t>
      </w:r>
      <w:r w:rsidRPr="00671BD4">
        <w:rPr>
          <w:rFonts w:ascii="黑体" w:eastAsia="黑体" w:hAnsi="黑体"/>
          <w:b w:val="0"/>
          <w:sz w:val="21"/>
          <w:szCs w:val="21"/>
        </w:rPr>
        <w:t>.2.3产品的设计与开发</w:t>
      </w:r>
      <w:bookmarkEnd w:id="14"/>
    </w:p>
    <w:p w:rsidR="00087666" w:rsidRPr="00531051" w:rsidRDefault="00087666" w:rsidP="00087666">
      <w:pPr>
        <w:spacing w:line="300" w:lineRule="auto"/>
        <w:rPr>
          <w:rFonts w:asciiTheme="minorEastAsia" w:hAnsiTheme="minorEastAsia"/>
          <w:szCs w:val="21"/>
        </w:rPr>
      </w:pPr>
      <w:r>
        <w:rPr>
          <w:rFonts w:asciiTheme="minorEastAsia" w:hAnsiTheme="minorEastAsia" w:hint="eastAsia"/>
          <w:szCs w:val="21"/>
        </w:rPr>
        <w:t>4</w:t>
      </w:r>
      <w:r w:rsidRPr="00671BD4">
        <w:rPr>
          <w:rFonts w:asciiTheme="minorEastAsia" w:hAnsiTheme="minorEastAsia"/>
          <w:szCs w:val="21"/>
        </w:rPr>
        <w:t>.2.3.1供应商应具备一定的研发能力，应制定程序鼓励新产品的开发和应用，提高产品的竞争力，以确保产品质量及满足客户检测技术日益提高的要求。</w:t>
      </w:r>
    </w:p>
    <w:p w:rsidR="00087666" w:rsidRDefault="00087666" w:rsidP="00087666">
      <w:pPr>
        <w:spacing w:line="300" w:lineRule="auto"/>
        <w:rPr>
          <w:rFonts w:asciiTheme="minorEastAsia" w:hAnsiTheme="minorEastAsia"/>
          <w:szCs w:val="21"/>
        </w:rPr>
      </w:pPr>
      <w:r>
        <w:rPr>
          <w:rFonts w:asciiTheme="minorEastAsia" w:hAnsiTheme="minorEastAsia" w:hint="eastAsia"/>
          <w:szCs w:val="21"/>
        </w:rPr>
        <w:t>4</w:t>
      </w:r>
      <w:r w:rsidRPr="003E6B07">
        <w:rPr>
          <w:rFonts w:asciiTheme="minorEastAsia" w:hAnsiTheme="minorEastAsia" w:hint="eastAsia"/>
          <w:szCs w:val="21"/>
        </w:rPr>
        <w:t>.2.3.2供应商应</w:t>
      </w:r>
      <w:r>
        <w:rPr>
          <w:rFonts w:asciiTheme="minorEastAsia" w:hAnsiTheme="minorEastAsia" w:hint="eastAsia"/>
          <w:szCs w:val="21"/>
        </w:rPr>
        <w:t>对研发投入进行规划，包含研发人员、设备、其他支持资源等。</w:t>
      </w:r>
    </w:p>
    <w:p w:rsidR="00087666" w:rsidRDefault="00087666" w:rsidP="00087666">
      <w:pPr>
        <w:spacing w:line="300" w:lineRule="auto"/>
        <w:rPr>
          <w:rFonts w:asciiTheme="minorEastAsia" w:hAnsiTheme="minorEastAsia"/>
          <w:szCs w:val="21"/>
        </w:rPr>
      </w:pPr>
      <w:r>
        <w:rPr>
          <w:rFonts w:asciiTheme="minorEastAsia" w:hAnsiTheme="minorEastAsia" w:hint="eastAsia"/>
          <w:szCs w:val="21"/>
        </w:rPr>
        <w:t>4.2.3.3供应商应制定产品设计和开发的程序文件，且保持相关记录。</w:t>
      </w:r>
    </w:p>
    <w:p w:rsidR="00087666" w:rsidRPr="003E6B07" w:rsidRDefault="00087666" w:rsidP="00087666">
      <w:pPr>
        <w:spacing w:line="300" w:lineRule="auto"/>
        <w:rPr>
          <w:rFonts w:asciiTheme="minorEastAsia" w:hAnsiTheme="minorEastAsia"/>
          <w:szCs w:val="21"/>
        </w:rPr>
      </w:pPr>
      <w:r>
        <w:rPr>
          <w:rFonts w:asciiTheme="minorEastAsia" w:hAnsiTheme="minorEastAsia" w:hint="eastAsia"/>
          <w:szCs w:val="21"/>
        </w:rPr>
        <w:t>4.2.3.4供应商应至少提供一个成果转化的研发产品。</w:t>
      </w:r>
    </w:p>
    <w:p w:rsidR="00087666" w:rsidRPr="00C92501" w:rsidRDefault="00087666" w:rsidP="00087666">
      <w:pPr>
        <w:pStyle w:val="2"/>
        <w:rPr>
          <w:rFonts w:ascii="黑体" w:eastAsia="黑体" w:hAnsi="黑体"/>
          <w:b w:val="0"/>
          <w:sz w:val="21"/>
          <w:szCs w:val="21"/>
        </w:rPr>
      </w:pPr>
      <w:bookmarkStart w:id="15" w:name="_Toc471305737"/>
      <w:r w:rsidRPr="00671BD4">
        <w:rPr>
          <w:rFonts w:ascii="黑体" w:eastAsia="黑体" w:hAnsi="黑体"/>
          <w:b w:val="0"/>
          <w:sz w:val="21"/>
          <w:szCs w:val="21"/>
        </w:rPr>
        <w:t>4.2.4</w:t>
      </w:r>
      <w:r w:rsidRPr="00671BD4">
        <w:rPr>
          <w:rFonts w:ascii="黑体" w:eastAsia="黑体" w:hAnsi="黑体" w:hint="eastAsia"/>
          <w:b w:val="0"/>
          <w:sz w:val="21"/>
          <w:szCs w:val="21"/>
        </w:rPr>
        <w:t>原料控制</w:t>
      </w:r>
      <w:bookmarkEnd w:id="15"/>
    </w:p>
    <w:p w:rsidR="00087666" w:rsidRPr="007609FF" w:rsidRDefault="00087666" w:rsidP="00087666">
      <w:pPr>
        <w:spacing w:line="300" w:lineRule="auto"/>
        <w:rPr>
          <w:rFonts w:asciiTheme="minorEastAsia" w:hAnsiTheme="minorEastAsia"/>
          <w:szCs w:val="21"/>
        </w:rPr>
      </w:pPr>
      <w:r>
        <w:rPr>
          <w:rFonts w:asciiTheme="minorEastAsia" w:hAnsiTheme="minorEastAsia" w:hint="eastAsia"/>
          <w:szCs w:val="21"/>
        </w:rPr>
        <w:t>4.2.4.1</w:t>
      </w:r>
      <w:r w:rsidRPr="00090030">
        <w:rPr>
          <w:rFonts w:asciiTheme="minorEastAsia" w:hAnsiTheme="minorEastAsia" w:hint="eastAsia"/>
          <w:szCs w:val="21"/>
        </w:rPr>
        <w:t>供应商应对</w:t>
      </w:r>
      <w:r>
        <w:rPr>
          <w:rFonts w:asciiTheme="minorEastAsia" w:hAnsiTheme="minorEastAsia" w:hint="eastAsia"/>
          <w:szCs w:val="21"/>
        </w:rPr>
        <w:t>其</w:t>
      </w:r>
      <w:r w:rsidRPr="00090030">
        <w:rPr>
          <w:rFonts w:asciiTheme="minorEastAsia" w:hAnsiTheme="minorEastAsia" w:hint="eastAsia"/>
          <w:szCs w:val="21"/>
        </w:rPr>
        <w:t>重要原料的供应商进行</w:t>
      </w:r>
      <w:r>
        <w:rPr>
          <w:rFonts w:asciiTheme="minorEastAsia" w:hAnsiTheme="minorEastAsia" w:hint="eastAsia"/>
          <w:szCs w:val="21"/>
        </w:rPr>
        <w:t>选择、</w:t>
      </w:r>
      <w:r w:rsidRPr="00090030">
        <w:rPr>
          <w:rFonts w:asciiTheme="minorEastAsia" w:hAnsiTheme="minorEastAsia" w:hint="eastAsia"/>
          <w:szCs w:val="21"/>
        </w:rPr>
        <w:t>评价</w:t>
      </w:r>
      <w:r>
        <w:rPr>
          <w:rFonts w:asciiTheme="minorEastAsia" w:hAnsiTheme="minorEastAsia" w:hint="eastAsia"/>
          <w:szCs w:val="21"/>
        </w:rPr>
        <w:t>和日常管理</w:t>
      </w:r>
      <w:r w:rsidRPr="00090030">
        <w:rPr>
          <w:rFonts w:asciiTheme="minorEastAsia" w:hAnsiTheme="minorEastAsia" w:hint="eastAsia"/>
          <w:szCs w:val="21"/>
        </w:rPr>
        <w:t>，并保存评价的记录和获得批准的供应商名单</w:t>
      </w:r>
      <w:r>
        <w:rPr>
          <w:rFonts w:asciiTheme="minorEastAsia" w:hAnsiTheme="minorEastAsia" w:hint="eastAsia"/>
          <w:szCs w:val="21"/>
        </w:rPr>
        <w:t>。提供重要原材料的供应商应具有可替代性</w:t>
      </w:r>
      <w:r w:rsidRPr="00090030">
        <w:rPr>
          <w:rFonts w:asciiTheme="minorEastAsia" w:hAnsiTheme="minorEastAsia" w:hint="eastAsia"/>
          <w:szCs w:val="21"/>
        </w:rPr>
        <w:t>。</w:t>
      </w:r>
    </w:p>
    <w:p w:rsidR="00087666" w:rsidRPr="00090030" w:rsidRDefault="00087666" w:rsidP="00087666">
      <w:pPr>
        <w:spacing w:line="300" w:lineRule="auto"/>
        <w:rPr>
          <w:rFonts w:asciiTheme="minorEastAsia" w:hAnsiTheme="minorEastAsia"/>
          <w:szCs w:val="21"/>
        </w:rPr>
      </w:pPr>
      <w:r>
        <w:rPr>
          <w:rFonts w:asciiTheme="minorEastAsia" w:hAnsiTheme="minorEastAsia" w:hint="eastAsia"/>
          <w:szCs w:val="21"/>
        </w:rPr>
        <w:lastRenderedPageBreak/>
        <w:t>4.2.4.2</w:t>
      </w:r>
      <w:r w:rsidRPr="00090030">
        <w:rPr>
          <w:rFonts w:asciiTheme="minorEastAsia" w:hAnsiTheme="minorEastAsia" w:hint="eastAsia"/>
          <w:szCs w:val="21"/>
        </w:rPr>
        <w:t>供应商应制定选择、购买和验收原料的控制程序</w:t>
      </w:r>
      <w:r>
        <w:rPr>
          <w:rFonts w:asciiTheme="minorEastAsia" w:hAnsiTheme="minorEastAsia" w:hint="eastAsia"/>
          <w:szCs w:val="21"/>
        </w:rPr>
        <w:t>。</w:t>
      </w:r>
      <w:r w:rsidRPr="00090030">
        <w:rPr>
          <w:rFonts w:asciiTheme="minorEastAsia" w:hAnsiTheme="minorEastAsia" w:hint="eastAsia"/>
          <w:szCs w:val="21"/>
        </w:rPr>
        <w:t>应建立影响产品质量的原料检测项目、方法和质量标准并形成文件资料，并对该文件内容有效性进行验证。</w:t>
      </w:r>
    </w:p>
    <w:p w:rsidR="00087666" w:rsidRPr="00090030" w:rsidRDefault="00087666" w:rsidP="00087666">
      <w:pPr>
        <w:spacing w:line="300" w:lineRule="auto"/>
        <w:rPr>
          <w:rFonts w:asciiTheme="minorEastAsia" w:hAnsiTheme="minorEastAsia"/>
          <w:szCs w:val="21"/>
        </w:rPr>
      </w:pPr>
      <w:r>
        <w:rPr>
          <w:rFonts w:asciiTheme="minorEastAsia" w:hAnsiTheme="minorEastAsia" w:hint="eastAsia"/>
          <w:szCs w:val="21"/>
        </w:rPr>
        <w:t>4.2.4.3</w:t>
      </w:r>
      <w:r w:rsidRPr="00090030">
        <w:rPr>
          <w:rFonts w:asciiTheme="minorEastAsia" w:hAnsiTheme="minorEastAsia" w:hint="eastAsia"/>
          <w:szCs w:val="21"/>
        </w:rPr>
        <w:t>供应商应确定原料验收的环境，必要时应制定相应规范、方法和程序进行控制。</w:t>
      </w:r>
    </w:p>
    <w:p w:rsidR="00087666" w:rsidRDefault="00087666" w:rsidP="00087666">
      <w:pPr>
        <w:spacing w:line="300" w:lineRule="auto"/>
        <w:rPr>
          <w:rFonts w:asciiTheme="minorEastAsia" w:hAnsiTheme="minorEastAsia"/>
          <w:szCs w:val="21"/>
        </w:rPr>
      </w:pPr>
      <w:r>
        <w:rPr>
          <w:rFonts w:asciiTheme="minorEastAsia" w:hAnsiTheme="minorEastAsia" w:hint="eastAsia"/>
          <w:szCs w:val="21"/>
        </w:rPr>
        <w:t>4.2.4.4</w:t>
      </w:r>
      <w:r w:rsidRPr="00090030">
        <w:rPr>
          <w:rFonts w:asciiTheme="minorEastAsia" w:hAnsiTheme="minorEastAsia" w:hint="eastAsia"/>
          <w:szCs w:val="21"/>
        </w:rPr>
        <w:t>对于原料检测时，如果不能使用全检，而只能使用抽样检验时，必须建立科学的抽样计划和程序，抽样计划和程序在抽样地点应能够得到，计划应根据适当的统计方法制定，抽样过程应注意需要控制的因素，以确保最终检测结果的有效性。</w:t>
      </w:r>
    </w:p>
    <w:p w:rsidR="00087666" w:rsidRPr="00345070" w:rsidRDefault="00087666" w:rsidP="00087666">
      <w:pPr>
        <w:pStyle w:val="2"/>
        <w:rPr>
          <w:rFonts w:ascii="黑体" w:eastAsia="黑体" w:hAnsi="黑体"/>
          <w:b w:val="0"/>
          <w:sz w:val="21"/>
          <w:szCs w:val="21"/>
        </w:rPr>
      </w:pPr>
      <w:bookmarkStart w:id="16" w:name="_Toc471305738"/>
      <w:r>
        <w:rPr>
          <w:rFonts w:ascii="黑体" w:eastAsia="黑体" w:hAnsi="黑体" w:hint="eastAsia"/>
          <w:b w:val="0"/>
          <w:sz w:val="21"/>
          <w:szCs w:val="21"/>
        </w:rPr>
        <w:t>4.2.5</w:t>
      </w:r>
      <w:r w:rsidRPr="00345070">
        <w:rPr>
          <w:rFonts w:ascii="黑体" w:eastAsia="黑体" w:hAnsi="黑体" w:hint="eastAsia"/>
          <w:b w:val="0"/>
          <w:sz w:val="21"/>
          <w:szCs w:val="21"/>
        </w:rPr>
        <w:t>生产控制</w:t>
      </w:r>
      <w:bookmarkEnd w:id="16"/>
    </w:p>
    <w:p w:rsidR="00087666" w:rsidRPr="00802F04" w:rsidRDefault="00087666" w:rsidP="00087666">
      <w:pPr>
        <w:spacing w:line="300" w:lineRule="auto"/>
        <w:rPr>
          <w:rFonts w:asciiTheme="minorEastAsia" w:hAnsiTheme="minorEastAsia"/>
          <w:szCs w:val="21"/>
        </w:rPr>
      </w:pPr>
      <w:r>
        <w:rPr>
          <w:rFonts w:asciiTheme="minorEastAsia" w:hAnsiTheme="minorEastAsia" w:hint="eastAsia"/>
          <w:szCs w:val="21"/>
        </w:rPr>
        <w:t>4.2.5.1</w:t>
      </w:r>
      <w:r w:rsidRPr="00090030">
        <w:rPr>
          <w:rFonts w:asciiTheme="minorEastAsia" w:hAnsiTheme="minorEastAsia" w:hint="eastAsia"/>
          <w:szCs w:val="21"/>
        </w:rPr>
        <w:t>供应商应制定</w:t>
      </w:r>
      <w:r>
        <w:rPr>
          <w:rFonts w:asciiTheme="minorEastAsia" w:hAnsiTheme="minorEastAsia" w:hint="eastAsia"/>
          <w:szCs w:val="21"/>
        </w:rPr>
        <w:t>生产</w:t>
      </w:r>
      <w:r w:rsidRPr="00090030">
        <w:rPr>
          <w:rFonts w:asciiTheme="minorEastAsia" w:hAnsiTheme="minorEastAsia" w:hint="eastAsia"/>
          <w:szCs w:val="21"/>
        </w:rPr>
        <w:t>设备的控制和维护程序。对影响产品质量特性的</w:t>
      </w:r>
      <w:r>
        <w:rPr>
          <w:rFonts w:asciiTheme="minorEastAsia" w:hAnsiTheme="minorEastAsia" w:hint="eastAsia"/>
          <w:szCs w:val="21"/>
        </w:rPr>
        <w:t>生产</w:t>
      </w:r>
      <w:r w:rsidRPr="00090030">
        <w:rPr>
          <w:rFonts w:asciiTheme="minorEastAsia" w:hAnsiTheme="minorEastAsia" w:hint="eastAsia"/>
          <w:szCs w:val="21"/>
        </w:rPr>
        <w:t>设备工具，在使用前均应验证其精确度，并定期验证和再校准</w:t>
      </w:r>
      <w:r>
        <w:rPr>
          <w:rFonts w:asciiTheme="minorEastAsia" w:hAnsiTheme="minorEastAsia" w:hint="eastAsia"/>
          <w:szCs w:val="21"/>
        </w:rPr>
        <w:t>。</w:t>
      </w:r>
      <w:r w:rsidRPr="00090030">
        <w:rPr>
          <w:rFonts w:asciiTheme="minorEastAsia" w:hAnsiTheme="minorEastAsia" w:hint="eastAsia"/>
          <w:szCs w:val="21"/>
        </w:rPr>
        <w:t>制定预防性设备维修计划，保证设备的精度和生产能力，以确保持续的过程能力。加工机器﹑工具和标准样品应有全面的维护保养计划和使用记录。</w:t>
      </w:r>
    </w:p>
    <w:p w:rsidR="00087666" w:rsidRPr="00090030" w:rsidRDefault="00087666" w:rsidP="00087666">
      <w:pPr>
        <w:spacing w:line="300" w:lineRule="auto"/>
        <w:rPr>
          <w:rFonts w:asciiTheme="minorEastAsia" w:hAnsiTheme="minorEastAsia"/>
          <w:szCs w:val="21"/>
        </w:rPr>
      </w:pPr>
      <w:r>
        <w:rPr>
          <w:rFonts w:asciiTheme="minorEastAsia" w:hAnsiTheme="minorEastAsia" w:hint="eastAsia"/>
          <w:szCs w:val="21"/>
        </w:rPr>
        <w:t>4.2.5.2</w:t>
      </w:r>
      <w:r w:rsidRPr="00090030">
        <w:rPr>
          <w:rFonts w:asciiTheme="minorEastAsia" w:hAnsiTheme="minorEastAsia" w:hint="eastAsia"/>
          <w:szCs w:val="21"/>
        </w:rPr>
        <w:t>供应商</w:t>
      </w:r>
      <w:r w:rsidRPr="00090030">
        <w:rPr>
          <w:rFonts w:asciiTheme="minorEastAsia" w:hAnsiTheme="minorEastAsia"/>
          <w:szCs w:val="21"/>
        </w:rPr>
        <w:t>应</w:t>
      </w:r>
      <w:r w:rsidRPr="00090030">
        <w:rPr>
          <w:rFonts w:asciiTheme="minorEastAsia" w:hAnsiTheme="minorEastAsia" w:hint="eastAsia"/>
          <w:szCs w:val="21"/>
        </w:rPr>
        <w:t>制定物资控制程序。</w:t>
      </w:r>
      <w:r>
        <w:rPr>
          <w:rFonts w:asciiTheme="minorEastAsia" w:hAnsiTheme="minorEastAsia" w:hint="eastAsia"/>
          <w:szCs w:val="21"/>
        </w:rPr>
        <w:t>对</w:t>
      </w:r>
      <w:r w:rsidRPr="00090030">
        <w:rPr>
          <w:rFonts w:asciiTheme="minorEastAsia" w:hAnsiTheme="minorEastAsia" w:hint="eastAsia"/>
          <w:szCs w:val="21"/>
        </w:rPr>
        <w:t>生产过程所需材料和零件的类型、数目及要求</w:t>
      </w:r>
      <w:r>
        <w:rPr>
          <w:rFonts w:asciiTheme="minorEastAsia" w:hAnsiTheme="minorEastAsia" w:hint="eastAsia"/>
          <w:szCs w:val="21"/>
        </w:rPr>
        <w:t>进行</w:t>
      </w:r>
      <w:r w:rsidRPr="00090030">
        <w:rPr>
          <w:rFonts w:asciiTheme="minorEastAsia" w:hAnsiTheme="minorEastAsia" w:hint="eastAsia"/>
          <w:szCs w:val="21"/>
        </w:rPr>
        <w:t>可追溯性和标识规定，</w:t>
      </w:r>
      <w:r>
        <w:rPr>
          <w:rFonts w:asciiTheme="minorEastAsia" w:hAnsiTheme="minorEastAsia" w:hint="eastAsia"/>
          <w:szCs w:val="21"/>
        </w:rPr>
        <w:t>以</w:t>
      </w:r>
      <w:r w:rsidRPr="00090030">
        <w:rPr>
          <w:rFonts w:asciiTheme="minorEastAsia" w:hAnsiTheme="minorEastAsia" w:hint="eastAsia"/>
          <w:szCs w:val="21"/>
        </w:rPr>
        <w:t>确保过程</w:t>
      </w:r>
      <w:r>
        <w:rPr>
          <w:rFonts w:asciiTheme="minorEastAsia" w:hAnsiTheme="minorEastAsia" w:hint="eastAsia"/>
          <w:szCs w:val="21"/>
        </w:rPr>
        <w:t>产品</w:t>
      </w:r>
      <w:r w:rsidRPr="00090030">
        <w:rPr>
          <w:rFonts w:asciiTheme="minorEastAsia" w:hAnsiTheme="minorEastAsia" w:hint="eastAsia"/>
          <w:szCs w:val="21"/>
        </w:rPr>
        <w:t>的质量</w:t>
      </w:r>
      <w:r>
        <w:rPr>
          <w:rFonts w:asciiTheme="minorEastAsia" w:hAnsiTheme="minorEastAsia" w:hint="eastAsia"/>
          <w:szCs w:val="21"/>
        </w:rPr>
        <w:t>和</w:t>
      </w:r>
      <w:r w:rsidRPr="00090030">
        <w:rPr>
          <w:rFonts w:asciiTheme="minorEastAsia" w:hAnsiTheme="minorEastAsia" w:hint="eastAsia"/>
          <w:szCs w:val="21"/>
        </w:rPr>
        <w:t>适用性；对过程中的物资进行标识，以确保物资标识和验证状态的可追溯性。</w:t>
      </w:r>
    </w:p>
    <w:p w:rsidR="00087666" w:rsidRDefault="00087666" w:rsidP="00087666">
      <w:pPr>
        <w:spacing w:line="300" w:lineRule="auto"/>
        <w:rPr>
          <w:rFonts w:asciiTheme="minorEastAsia" w:hAnsiTheme="minorEastAsia"/>
          <w:szCs w:val="21"/>
        </w:rPr>
      </w:pPr>
      <w:r>
        <w:rPr>
          <w:rFonts w:asciiTheme="minorEastAsia" w:hAnsiTheme="minorEastAsia" w:hint="eastAsia"/>
          <w:szCs w:val="21"/>
        </w:rPr>
        <w:t>4.2.5</w:t>
      </w:r>
      <w:r w:rsidRPr="00090030">
        <w:rPr>
          <w:rFonts w:asciiTheme="minorEastAsia" w:hAnsiTheme="minorEastAsia" w:hint="eastAsia"/>
          <w:szCs w:val="21"/>
        </w:rPr>
        <w:t>.</w:t>
      </w:r>
      <w:r>
        <w:rPr>
          <w:rFonts w:asciiTheme="minorEastAsia" w:hAnsiTheme="minorEastAsia" w:hint="eastAsia"/>
          <w:szCs w:val="21"/>
        </w:rPr>
        <w:t>3供应商应对影响产品质量的工序（关键工序）进行识别。关键工序的控制应确保产品与标准的符合性和产品一致性。如果关键工序没有文件规定就无法保证产品质量时，则应制定相应的作业指导书，使生产过程受控。</w:t>
      </w:r>
    </w:p>
    <w:p w:rsidR="00087666" w:rsidRPr="00090030" w:rsidRDefault="00087666" w:rsidP="00087666">
      <w:pPr>
        <w:spacing w:line="300" w:lineRule="auto"/>
        <w:rPr>
          <w:rFonts w:asciiTheme="minorEastAsia" w:hAnsiTheme="minorEastAsia"/>
          <w:szCs w:val="21"/>
        </w:rPr>
      </w:pPr>
      <w:r>
        <w:rPr>
          <w:rFonts w:asciiTheme="minorEastAsia" w:hAnsiTheme="minorEastAsia" w:hint="eastAsia"/>
          <w:szCs w:val="21"/>
        </w:rPr>
        <w:t>4.2.5.4供应商应在生产的适当阶段对产品进行检验，以确保输出的产品同预期一致。</w:t>
      </w:r>
    </w:p>
    <w:p w:rsidR="00087666" w:rsidRPr="00090030" w:rsidRDefault="00087666" w:rsidP="00087666">
      <w:pPr>
        <w:spacing w:line="300" w:lineRule="auto"/>
        <w:rPr>
          <w:rFonts w:asciiTheme="minorEastAsia" w:hAnsiTheme="minorEastAsia"/>
          <w:szCs w:val="21"/>
        </w:rPr>
      </w:pPr>
      <w:r>
        <w:rPr>
          <w:rFonts w:asciiTheme="minorEastAsia" w:hAnsiTheme="minorEastAsia" w:hint="eastAsia"/>
          <w:szCs w:val="21"/>
        </w:rPr>
        <w:t>4.2.5</w:t>
      </w:r>
      <w:r w:rsidRPr="00090030">
        <w:rPr>
          <w:rFonts w:asciiTheme="minorEastAsia" w:hAnsiTheme="minorEastAsia" w:hint="eastAsia"/>
          <w:szCs w:val="21"/>
        </w:rPr>
        <w:t>.</w:t>
      </w:r>
      <w:r>
        <w:rPr>
          <w:rFonts w:asciiTheme="minorEastAsia" w:hAnsiTheme="minorEastAsia" w:hint="eastAsia"/>
          <w:szCs w:val="21"/>
        </w:rPr>
        <w:t>5</w:t>
      </w:r>
      <w:r w:rsidRPr="00090030">
        <w:rPr>
          <w:rFonts w:asciiTheme="minorEastAsia" w:hAnsiTheme="minorEastAsia" w:hint="eastAsia"/>
          <w:szCs w:val="21"/>
        </w:rPr>
        <w:t>生产或/和办公区域间的工作相互之间有不利影响时，应采取有效的隔离措施。对整个生产过程要有适宜的监督，对生产环境条件进行监督并进行记录。</w:t>
      </w:r>
    </w:p>
    <w:p w:rsidR="00087666" w:rsidRPr="00345070" w:rsidRDefault="00087666" w:rsidP="00087666">
      <w:pPr>
        <w:pStyle w:val="2"/>
        <w:rPr>
          <w:rFonts w:ascii="黑体" w:eastAsia="黑体" w:hAnsi="黑体"/>
          <w:b w:val="0"/>
          <w:sz w:val="21"/>
          <w:szCs w:val="21"/>
        </w:rPr>
      </w:pPr>
      <w:bookmarkStart w:id="17" w:name="_Toc471305739"/>
      <w:r>
        <w:rPr>
          <w:rFonts w:ascii="黑体" w:eastAsia="黑体" w:hAnsi="黑体" w:hint="eastAsia"/>
          <w:b w:val="0"/>
          <w:sz w:val="21"/>
          <w:szCs w:val="21"/>
        </w:rPr>
        <w:t>4.2.6</w:t>
      </w:r>
      <w:r w:rsidRPr="00345070">
        <w:rPr>
          <w:rFonts w:ascii="黑体" w:eastAsia="黑体" w:hAnsi="黑体" w:hint="eastAsia"/>
          <w:b w:val="0"/>
          <w:sz w:val="21"/>
          <w:szCs w:val="21"/>
        </w:rPr>
        <w:t>检测控制</w:t>
      </w:r>
      <w:bookmarkEnd w:id="17"/>
    </w:p>
    <w:p w:rsidR="00087666" w:rsidRPr="004C161D" w:rsidRDefault="00087666" w:rsidP="00087666">
      <w:pPr>
        <w:spacing w:line="300" w:lineRule="auto"/>
        <w:rPr>
          <w:rFonts w:asciiTheme="minorEastAsia" w:hAnsiTheme="minorEastAsia"/>
          <w:szCs w:val="21"/>
        </w:rPr>
      </w:pPr>
      <w:r>
        <w:rPr>
          <w:rFonts w:asciiTheme="minorEastAsia" w:hAnsiTheme="minorEastAsia" w:hint="eastAsia"/>
          <w:szCs w:val="21"/>
        </w:rPr>
        <w:t>4.2.6.1</w:t>
      </w:r>
      <w:r w:rsidRPr="00090030">
        <w:rPr>
          <w:rFonts w:asciiTheme="minorEastAsia" w:hAnsiTheme="minorEastAsia" w:hint="eastAsia"/>
          <w:szCs w:val="21"/>
        </w:rPr>
        <w:t>供应商应制定产品质量标准以及与产品检测方法相适应的检测作业指导书以满足产</w:t>
      </w:r>
      <w:r w:rsidRPr="004C161D">
        <w:rPr>
          <w:rFonts w:asciiTheme="minorEastAsia" w:hAnsiTheme="minorEastAsia" w:hint="eastAsia"/>
          <w:szCs w:val="21"/>
        </w:rPr>
        <w:t>品控制要求。</w:t>
      </w:r>
    </w:p>
    <w:p w:rsidR="00087666" w:rsidRPr="00090030" w:rsidRDefault="00087666" w:rsidP="00087666">
      <w:pPr>
        <w:spacing w:line="300" w:lineRule="auto"/>
        <w:rPr>
          <w:rFonts w:asciiTheme="minorEastAsia" w:hAnsiTheme="minorEastAsia"/>
          <w:szCs w:val="21"/>
        </w:rPr>
      </w:pPr>
      <w:r>
        <w:rPr>
          <w:rFonts w:asciiTheme="minorEastAsia" w:hAnsiTheme="minorEastAsia" w:hint="eastAsia"/>
          <w:szCs w:val="21"/>
        </w:rPr>
        <w:t>4.2.6.2</w:t>
      </w:r>
      <w:r w:rsidRPr="00090030">
        <w:rPr>
          <w:rFonts w:asciiTheme="minorEastAsia" w:hAnsiTheme="minorEastAsia" w:hint="eastAsia"/>
          <w:szCs w:val="21"/>
        </w:rPr>
        <w:t>供应商应配备产品检测所需的设备仪器</w:t>
      </w:r>
      <w:r>
        <w:rPr>
          <w:rFonts w:asciiTheme="minorEastAsia" w:hAnsiTheme="minorEastAsia" w:hint="eastAsia"/>
          <w:szCs w:val="21"/>
        </w:rPr>
        <w:t>，同时</w:t>
      </w:r>
      <w:r w:rsidRPr="00090030">
        <w:rPr>
          <w:rFonts w:asciiTheme="minorEastAsia" w:hAnsiTheme="minorEastAsia"/>
          <w:szCs w:val="21"/>
        </w:rPr>
        <w:t>建立</w:t>
      </w:r>
      <w:r w:rsidRPr="00090030">
        <w:rPr>
          <w:rFonts w:asciiTheme="minorEastAsia" w:hAnsiTheme="minorEastAsia" w:hint="eastAsia"/>
          <w:szCs w:val="21"/>
        </w:rPr>
        <w:t>设备管理程序</w:t>
      </w:r>
      <w:r>
        <w:rPr>
          <w:rFonts w:asciiTheme="minorEastAsia" w:hAnsiTheme="minorEastAsia" w:hint="eastAsia"/>
          <w:szCs w:val="21"/>
        </w:rPr>
        <w:t>，</w:t>
      </w:r>
      <w:r w:rsidRPr="00090030">
        <w:rPr>
          <w:rFonts w:asciiTheme="minorEastAsia" w:hAnsiTheme="minorEastAsia" w:hint="eastAsia"/>
          <w:szCs w:val="21"/>
        </w:rPr>
        <w:t>规范设备的购置、验收、使用、维护、维修、报废等工作</w:t>
      </w:r>
      <w:r>
        <w:rPr>
          <w:rFonts w:asciiTheme="minorEastAsia" w:hAnsiTheme="minorEastAsia" w:hint="eastAsia"/>
          <w:szCs w:val="21"/>
        </w:rPr>
        <w:t>。对关键设备</w:t>
      </w:r>
      <w:r w:rsidRPr="00090030">
        <w:rPr>
          <w:rFonts w:asciiTheme="minorEastAsia" w:hAnsiTheme="minorEastAsia" w:hint="eastAsia"/>
          <w:szCs w:val="21"/>
        </w:rPr>
        <w:t>进行计量和核查</w:t>
      </w:r>
      <w:r>
        <w:rPr>
          <w:rFonts w:asciiTheme="minorEastAsia" w:hAnsiTheme="minorEastAsia" w:hint="eastAsia"/>
          <w:szCs w:val="21"/>
        </w:rPr>
        <w:t>。</w:t>
      </w:r>
    </w:p>
    <w:p w:rsidR="00087666" w:rsidRPr="00090030" w:rsidRDefault="00087666" w:rsidP="00087666">
      <w:pPr>
        <w:spacing w:line="300" w:lineRule="auto"/>
        <w:rPr>
          <w:rFonts w:asciiTheme="minorEastAsia" w:hAnsiTheme="minorEastAsia"/>
          <w:szCs w:val="21"/>
        </w:rPr>
      </w:pPr>
      <w:r>
        <w:rPr>
          <w:rFonts w:asciiTheme="minorEastAsia" w:hAnsiTheme="minorEastAsia" w:hint="eastAsia"/>
          <w:szCs w:val="21"/>
        </w:rPr>
        <w:t>4.2.6.3</w:t>
      </w:r>
      <w:r w:rsidRPr="00090030">
        <w:rPr>
          <w:rFonts w:asciiTheme="minorEastAsia" w:hAnsiTheme="minorEastAsia" w:hint="eastAsia"/>
          <w:szCs w:val="21"/>
        </w:rPr>
        <w:t>供应商应建立检测样品管理程序</w:t>
      </w:r>
      <w:r>
        <w:rPr>
          <w:rFonts w:asciiTheme="minorEastAsia" w:hAnsiTheme="minorEastAsia" w:hint="eastAsia"/>
          <w:szCs w:val="21"/>
        </w:rPr>
        <w:t>。</w:t>
      </w:r>
    </w:p>
    <w:p w:rsidR="00087666" w:rsidRPr="00090030" w:rsidRDefault="00087666" w:rsidP="00087666">
      <w:pPr>
        <w:spacing w:line="300" w:lineRule="auto"/>
        <w:rPr>
          <w:rFonts w:asciiTheme="minorEastAsia" w:hAnsiTheme="minorEastAsia"/>
          <w:szCs w:val="21"/>
        </w:rPr>
      </w:pPr>
      <w:r>
        <w:rPr>
          <w:rFonts w:asciiTheme="minorEastAsia" w:hAnsiTheme="minorEastAsia" w:hint="eastAsia"/>
          <w:szCs w:val="21"/>
        </w:rPr>
        <w:t>4.2.6.4</w:t>
      </w:r>
      <w:r w:rsidRPr="00090030">
        <w:rPr>
          <w:rFonts w:asciiTheme="minorEastAsia" w:hAnsiTheme="minorEastAsia" w:hint="eastAsia"/>
          <w:szCs w:val="21"/>
        </w:rPr>
        <w:t>供应商应</w:t>
      </w:r>
      <w:r>
        <w:rPr>
          <w:rFonts w:asciiTheme="minorEastAsia" w:hAnsiTheme="minorEastAsia" w:hint="eastAsia"/>
          <w:szCs w:val="21"/>
        </w:rPr>
        <w:t>采用经过验证和确认的检测方法，且保留相关数据</w:t>
      </w:r>
      <w:r w:rsidRPr="00090030">
        <w:rPr>
          <w:rFonts w:asciiTheme="minorEastAsia" w:hAnsiTheme="minorEastAsia" w:hint="eastAsia"/>
          <w:szCs w:val="21"/>
        </w:rPr>
        <w:t>。</w:t>
      </w:r>
    </w:p>
    <w:p w:rsidR="00087666" w:rsidRPr="00090030" w:rsidRDefault="00087666" w:rsidP="00087666">
      <w:pPr>
        <w:spacing w:line="300" w:lineRule="auto"/>
        <w:rPr>
          <w:rFonts w:asciiTheme="minorEastAsia" w:hAnsiTheme="minorEastAsia"/>
          <w:szCs w:val="21"/>
        </w:rPr>
      </w:pPr>
      <w:r>
        <w:rPr>
          <w:rFonts w:asciiTheme="minorEastAsia" w:hAnsiTheme="minorEastAsia" w:hint="eastAsia"/>
          <w:szCs w:val="21"/>
        </w:rPr>
        <w:t>4.2.6.5供应商应对可疑数据进行控制，监督检测过程并排查</w:t>
      </w:r>
      <w:r w:rsidRPr="00090030">
        <w:rPr>
          <w:rFonts w:asciiTheme="minorEastAsia" w:hAnsiTheme="minorEastAsia" w:hint="eastAsia"/>
          <w:szCs w:val="21"/>
        </w:rPr>
        <w:t>检</w:t>
      </w:r>
      <w:proofErr w:type="gramStart"/>
      <w:r w:rsidRPr="00090030">
        <w:rPr>
          <w:rFonts w:asciiTheme="minorEastAsia" w:hAnsiTheme="minorEastAsia" w:hint="eastAsia"/>
          <w:szCs w:val="21"/>
        </w:rPr>
        <w:t>测工作</w:t>
      </w:r>
      <w:proofErr w:type="gramEnd"/>
      <w:r w:rsidRPr="00090030">
        <w:rPr>
          <w:rFonts w:asciiTheme="minorEastAsia" w:hAnsiTheme="minorEastAsia" w:hint="eastAsia"/>
          <w:szCs w:val="21"/>
        </w:rPr>
        <w:t>的所有阶段中导致偏离的原因，以切实保证检测结果的有效性</w:t>
      </w:r>
      <w:r>
        <w:rPr>
          <w:rFonts w:asciiTheme="minorEastAsia" w:hAnsiTheme="minorEastAsia" w:hint="eastAsia"/>
          <w:szCs w:val="21"/>
        </w:rPr>
        <w:t>，并对可疑数据的出现进行原因分析</w:t>
      </w:r>
      <w:r w:rsidRPr="00090030">
        <w:rPr>
          <w:rFonts w:asciiTheme="minorEastAsia" w:hAnsiTheme="minorEastAsia" w:hint="eastAsia"/>
          <w:szCs w:val="21"/>
        </w:rPr>
        <w:t>。</w:t>
      </w:r>
      <w:r w:rsidRPr="00090030" w:rsidDel="005E7682">
        <w:rPr>
          <w:rFonts w:asciiTheme="minorEastAsia" w:hAnsiTheme="minorEastAsia" w:hint="eastAsia"/>
          <w:szCs w:val="21"/>
        </w:rPr>
        <w:t xml:space="preserve"> </w:t>
      </w:r>
    </w:p>
    <w:p w:rsidR="00087666" w:rsidRPr="00090030" w:rsidRDefault="00087666" w:rsidP="00087666">
      <w:pPr>
        <w:spacing w:line="300" w:lineRule="auto"/>
        <w:rPr>
          <w:rFonts w:asciiTheme="minorEastAsia" w:hAnsiTheme="minorEastAsia"/>
          <w:szCs w:val="21"/>
        </w:rPr>
      </w:pPr>
      <w:r>
        <w:rPr>
          <w:rFonts w:asciiTheme="minorEastAsia" w:hAnsiTheme="minorEastAsia" w:hint="eastAsia"/>
          <w:szCs w:val="21"/>
        </w:rPr>
        <w:t>4.2.6.6</w:t>
      </w:r>
      <w:r w:rsidRPr="00090030">
        <w:rPr>
          <w:rFonts w:asciiTheme="minorEastAsia" w:hAnsiTheme="minorEastAsia" w:hint="eastAsia"/>
          <w:szCs w:val="21"/>
        </w:rPr>
        <w:t>供应商应建立数据保护程序，对数据输入、存储、转移和处理的完整性和保密性进行控制</w:t>
      </w:r>
      <w:r>
        <w:rPr>
          <w:rFonts w:asciiTheme="minorEastAsia" w:hAnsiTheme="minorEastAsia" w:hint="eastAsia"/>
          <w:szCs w:val="21"/>
        </w:rPr>
        <w:t>。</w:t>
      </w:r>
    </w:p>
    <w:p w:rsidR="00087666" w:rsidRPr="006A535B" w:rsidRDefault="00087666" w:rsidP="00087666">
      <w:pPr>
        <w:spacing w:line="300" w:lineRule="auto"/>
        <w:rPr>
          <w:rFonts w:asciiTheme="minorEastAsia" w:hAnsiTheme="minorEastAsia"/>
          <w:szCs w:val="21"/>
        </w:rPr>
      </w:pPr>
      <w:r>
        <w:rPr>
          <w:rFonts w:asciiTheme="minorEastAsia" w:hAnsiTheme="minorEastAsia" w:hint="eastAsia"/>
          <w:szCs w:val="21"/>
        </w:rPr>
        <w:t>4.2.6.7</w:t>
      </w:r>
      <w:r w:rsidRPr="00090030">
        <w:rPr>
          <w:rFonts w:asciiTheme="minorEastAsia" w:hAnsiTheme="minorEastAsia" w:hint="eastAsia"/>
          <w:szCs w:val="21"/>
        </w:rPr>
        <w:t>供应商应建立并保持安全作业管理程序，确保化学危险品以及水、气、火、电等危</w:t>
      </w:r>
      <w:r w:rsidRPr="00090030">
        <w:rPr>
          <w:rFonts w:asciiTheme="minorEastAsia" w:hAnsiTheme="minorEastAsia" w:hint="eastAsia"/>
          <w:szCs w:val="21"/>
        </w:rPr>
        <w:lastRenderedPageBreak/>
        <w:t>及安全的因素和环境得以有效控制，并有相应的应急处理程序。</w:t>
      </w:r>
    </w:p>
    <w:p w:rsidR="00087666" w:rsidRPr="00090030" w:rsidRDefault="00087666" w:rsidP="00087666">
      <w:pPr>
        <w:pStyle w:val="2"/>
        <w:rPr>
          <w:rFonts w:ascii="黑体" w:eastAsia="黑体" w:hAnsi="黑体"/>
          <w:b w:val="0"/>
          <w:sz w:val="21"/>
          <w:szCs w:val="21"/>
        </w:rPr>
      </w:pPr>
      <w:bookmarkStart w:id="18" w:name="_Toc471305740"/>
      <w:r>
        <w:rPr>
          <w:rFonts w:ascii="黑体" w:eastAsia="黑体" w:hAnsi="黑体" w:hint="eastAsia"/>
          <w:b w:val="0"/>
          <w:sz w:val="21"/>
          <w:szCs w:val="21"/>
        </w:rPr>
        <w:t>4.2.7</w:t>
      </w:r>
      <w:r w:rsidRPr="00090030">
        <w:rPr>
          <w:rFonts w:ascii="黑体" w:eastAsia="黑体" w:hAnsi="黑体" w:hint="eastAsia"/>
          <w:b w:val="0"/>
          <w:sz w:val="21"/>
          <w:szCs w:val="21"/>
        </w:rPr>
        <w:t>仓储物流要求</w:t>
      </w:r>
      <w:bookmarkEnd w:id="18"/>
    </w:p>
    <w:p w:rsidR="00087666" w:rsidRPr="00891A21" w:rsidRDefault="00087666" w:rsidP="00087666">
      <w:pPr>
        <w:spacing w:line="300" w:lineRule="auto"/>
        <w:rPr>
          <w:rFonts w:asciiTheme="minorEastAsia" w:hAnsiTheme="minorEastAsia"/>
          <w:szCs w:val="21"/>
        </w:rPr>
      </w:pPr>
      <w:r>
        <w:rPr>
          <w:rFonts w:asciiTheme="minorEastAsia" w:hAnsiTheme="minorEastAsia" w:hint="eastAsia"/>
          <w:szCs w:val="21"/>
        </w:rPr>
        <w:t>4.2.7</w:t>
      </w:r>
      <w:r w:rsidRPr="00090030">
        <w:rPr>
          <w:rFonts w:asciiTheme="minorEastAsia" w:hAnsiTheme="minorEastAsia" w:hint="eastAsia"/>
          <w:szCs w:val="21"/>
        </w:rPr>
        <w:t>.</w:t>
      </w:r>
      <w:r>
        <w:rPr>
          <w:rFonts w:asciiTheme="minorEastAsia" w:hAnsiTheme="minorEastAsia" w:hint="eastAsia"/>
          <w:szCs w:val="21"/>
        </w:rPr>
        <w:t>1</w:t>
      </w:r>
      <w:r w:rsidRPr="00090030">
        <w:rPr>
          <w:rFonts w:asciiTheme="minorEastAsia" w:hAnsiTheme="minorEastAsia" w:hint="eastAsia"/>
          <w:szCs w:val="21"/>
        </w:rPr>
        <w:t>供应商</w:t>
      </w:r>
      <w:r>
        <w:rPr>
          <w:rFonts w:asciiTheme="minorEastAsia" w:hAnsiTheme="minorEastAsia" w:hint="eastAsia"/>
          <w:szCs w:val="21"/>
        </w:rPr>
        <w:t>应规定收发料的流程和标准（先进先出原则），以</w:t>
      </w:r>
      <w:r w:rsidRPr="00090030">
        <w:rPr>
          <w:rFonts w:asciiTheme="minorEastAsia" w:hAnsiTheme="minorEastAsia" w:hint="eastAsia"/>
          <w:szCs w:val="21"/>
        </w:rPr>
        <w:t>确保各司其职，快速、有序、准确地收发物料</w:t>
      </w:r>
      <w:r>
        <w:rPr>
          <w:rFonts w:asciiTheme="minorEastAsia" w:hAnsiTheme="minorEastAsia" w:hint="eastAsia"/>
          <w:szCs w:val="21"/>
        </w:rPr>
        <w:t>。</w:t>
      </w:r>
    </w:p>
    <w:p w:rsidR="00087666" w:rsidRDefault="00087666" w:rsidP="00087666">
      <w:pPr>
        <w:spacing w:line="300" w:lineRule="auto"/>
        <w:rPr>
          <w:rFonts w:asciiTheme="minorEastAsia" w:hAnsiTheme="minorEastAsia"/>
          <w:szCs w:val="21"/>
        </w:rPr>
      </w:pPr>
      <w:r>
        <w:rPr>
          <w:rFonts w:asciiTheme="minorEastAsia" w:hAnsiTheme="minorEastAsia" w:hint="eastAsia"/>
          <w:szCs w:val="21"/>
        </w:rPr>
        <w:t>4.2.7</w:t>
      </w:r>
      <w:r w:rsidRPr="00090030">
        <w:rPr>
          <w:rFonts w:asciiTheme="minorEastAsia" w:hAnsiTheme="minorEastAsia" w:hint="eastAsia"/>
          <w:szCs w:val="21"/>
        </w:rPr>
        <w:t>.</w:t>
      </w:r>
      <w:r>
        <w:rPr>
          <w:rFonts w:asciiTheme="minorEastAsia" w:hAnsiTheme="minorEastAsia" w:hint="eastAsia"/>
          <w:szCs w:val="21"/>
        </w:rPr>
        <w:t>2</w:t>
      </w:r>
      <w:r w:rsidRPr="00090030">
        <w:rPr>
          <w:rFonts w:asciiTheme="minorEastAsia" w:hAnsiTheme="minorEastAsia" w:hint="eastAsia"/>
          <w:szCs w:val="21"/>
        </w:rPr>
        <w:t>供应商</w:t>
      </w:r>
      <w:r>
        <w:rPr>
          <w:rFonts w:asciiTheme="minorEastAsia" w:hAnsiTheme="minorEastAsia" w:hint="eastAsia"/>
          <w:szCs w:val="21"/>
        </w:rPr>
        <w:t>应规定物料存储要求，以确保产品存储过程中的完好和安全。应考虑如下情况：</w:t>
      </w:r>
    </w:p>
    <w:p w:rsidR="00087666" w:rsidRPr="00090030" w:rsidRDefault="00087666" w:rsidP="00087666">
      <w:pPr>
        <w:spacing w:line="300" w:lineRule="auto"/>
        <w:rPr>
          <w:rFonts w:asciiTheme="minorEastAsia" w:hAnsiTheme="minorEastAsia"/>
          <w:szCs w:val="21"/>
        </w:rPr>
      </w:pPr>
      <w:r>
        <w:rPr>
          <w:rFonts w:asciiTheme="minorEastAsia" w:hAnsiTheme="minorEastAsia" w:hint="eastAsia"/>
          <w:szCs w:val="21"/>
        </w:rPr>
        <w:t>a）</w:t>
      </w:r>
      <w:r w:rsidRPr="00090030">
        <w:rPr>
          <w:rFonts w:asciiTheme="minorEastAsia" w:hAnsiTheme="minorEastAsia" w:hint="eastAsia"/>
          <w:szCs w:val="21"/>
        </w:rPr>
        <w:t>用于储存原料、半成品、成品、不合格品、退料及异常物料等的仓库应进行分区和明显标识。</w:t>
      </w:r>
    </w:p>
    <w:p w:rsidR="00087666" w:rsidRPr="007909D7" w:rsidRDefault="00087666" w:rsidP="00087666">
      <w:pPr>
        <w:spacing w:line="300" w:lineRule="auto"/>
        <w:rPr>
          <w:rFonts w:asciiTheme="minorEastAsia" w:hAnsiTheme="minorEastAsia"/>
          <w:szCs w:val="21"/>
        </w:rPr>
      </w:pPr>
      <w:r>
        <w:rPr>
          <w:rFonts w:asciiTheme="minorEastAsia" w:hAnsiTheme="minorEastAsia" w:hint="eastAsia"/>
          <w:szCs w:val="21"/>
        </w:rPr>
        <w:t>b)</w:t>
      </w:r>
      <w:r w:rsidRPr="00090030">
        <w:rPr>
          <w:rFonts w:asciiTheme="minorEastAsia" w:hAnsiTheme="minorEastAsia"/>
          <w:szCs w:val="21"/>
        </w:rPr>
        <w:t xml:space="preserve"> </w:t>
      </w:r>
      <w:r w:rsidRPr="007909D7">
        <w:rPr>
          <w:rFonts w:asciiTheme="minorEastAsia" w:hAnsiTheme="minorEastAsia" w:hint="eastAsia"/>
          <w:szCs w:val="21"/>
        </w:rPr>
        <w:t>仓库内所有物品的存放应遵从和符合物料的技术标准要求。</w:t>
      </w:r>
    </w:p>
    <w:p w:rsidR="00087666" w:rsidRPr="007909D7" w:rsidRDefault="00087666" w:rsidP="00087666">
      <w:pPr>
        <w:spacing w:line="300" w:lineRule="auto"/>
        <w:rPr>
          <w:rFonts w:asciiTheme="minorEastAsia" w:hAnsiTheme="minorEastAsia"/>
          <w:szCs w:val="21"/>
        </w:rPr>
      </w:pPr>
      <w:r>
        <w:rPr>
          <w:rFonts w:asciiTheme="minorEastAsia" w:hAnsiTheme="minorEastAsia" w:hint="eastAsia"/>
          <w:szCs w:val="21"/>
        </w:rPr>
        <w:t>c）</w:t>
      </w:r>
      <w:r w:rsidRPr="007909D7">
        <w:rPr>
          <w:rFonts w:asciiTheme="minorEastAsia" w:hAnsiTheme="minorEastAsia" w:hint="eastAsia"/>
          <w:szCs w:val="21"/>
        </w:rPr>
        <w:t>供应商仓库内的</w:t>
      </w:r>
      <w:proofErr w:type="gramStart"/>
      <w:r w:rsidRPr="007909D7">
        <w:rPr>
          <w:rFonts w:asciiTheme="minorEastAsia" w:hAnsiTheme="minorEastAsia" w:hint="eastAsia"/>
          <w:szCs w:val="21"/>
        </w:rPr>
        <w:t>物料均</w:t>
      </w:r>
      <w:proofErr w:type="gramEnd"/>
      <w:r w:rsidRPr="007909D7">
        <w:rPr>
          <w:rFonts w:asciiTheme="minorEastAsia" w:hAnsiTheme="minorEastAsia" w:hint="eastAsia"/>
          <w:szCs w:val="21"/>
        </w:rPr>
        <w:t>应有保质期的标记，并确保仓库内的有效产品和过期产品可以有效区分和控制。</w:t>
      </w:r>
    </w:p>
    <w:p w:rsidR="00087666" w:rsidRDefault="00087666" w:rsidP="00087666">
      <w:pPr>
        <w:spacing w:line="300" w:lineRule="auto"/>
        <w:rPr>
          <w:rFonts w:asciiTheme="minorEastAsia" w:hAnsiTheme="minorEastAsia"/>
          <w:szCs w:val="21"/>
        </w:rPr>
      </w:pPr>
      <w:r>
        <w:rPr>
          <w:rFonts w:asciiTheme="minorEastAsia" w:hAnsiTheme="minorEastAsia" w:hint="eastAsia"/>
          <w:szCs w:val="21"/>
        </w:rPr>
        <w:t>4.2.7</w:t>
      </w:r>
      <w:r w:rsidRPr="00090030">
        <w:rPr>
          <w:rFonts w:asciiTheme="minorEastAsia" w:hAnsiTheme="minorEastAsia" w:hint="eastAsia"/>
          <w:szCs w:val="21"/>
        </w:rPr>
        <w:t>.</w:t>
      </w:r>
      <w:r>
        <w:rPr>
          <w:rFonts w:asciiTheme="minorEastAsia" w:hAnsiTheme="minorEastAsia" w:hint="eastAsia"/>
          <w:szCs w:val="21"/>
        </w:rPr>
        <w:t>3对</w:t>
      </w:r>
      <w:r w:rsidRPr="00090030">
        <w:rPr>
          <w:rFonts w:asciiTheme="minorEastAsia" w:hAnsiTheme="minorEastAsia" w:hint="eastAsia"/>
          <w:szCs w:val="21"/>
        </w:rPr>
        <w:t>易燃﹑易爆、腐蝕性和有毒等</w:t>
      </w:r>
      <w:r>
        <w:rPr>
          <w:rFonts w:asciiTheme="minorEastAsia" w:hAnsiTheme="minorEastAsia" w:hint="eastAsia"/>
          <w:szCs w:val="21"/>
        </w:rPr>
        <w:t>化学品或物料</w:t>
      </w:r>
      <w:r w:rsidRPr="00090030">
        <w:rPr>
          <w:rFonts w:asciiTheme="minorEastAsia" w:hAnsiTheme="minorEastAsia" w:hint="eastAsia"/>
          <w:szCs w:val="21"/>
        </w:rPr>
        <w:t>，供应商应确保仓库具有相应的存储资质和具体</w:t>
      </w:r>
      <w:r>
        <w:rPr>
          <w:rFonts w:asciiTheme="minorEastAsia" w:hAnsiTheme="minorEastAsia" w:hint="eastAsia"/>
          <w:szCs w:val="21"/>
        </w:rPr>
        <w:t>管理规定</w:t>
      </w:r>
      <w:r w:rsidRPr="00090030">
        <w:rPr>
          <w:rFonts w:asciiTheme="minorEastAsia" w:hAnsiTheme="minorEastAsia" w:hint="eastAsia"/>
          <w:szCs w:val="21"/>
        </w:rPr>
        <w:t>，以保证物料的隔离、分区、运输和收发记录的保存符合要求。</w:t>
      </w:r>
    </w:p>
    <w:p w:rsidR="00087666" w:rsidRPr="00090030" w:rsidRDefault="00087666" w:rsidP="00087666">
      <w:pPr>
        <w:spacing w:line="300" w:lineRule="auto"/>
        <w:rPr>
          <w:rFonts w:asciiTheme="minorEastAsia" w:hAnsiTheme="minorEastAsia"/>
          <w:szCs w:val="21"/>
        </w:rPr>
      </w:pPr>
      <w:r>
        <w:rPr>
          <w:rFonts w:asciiTheme="minorEastAsia" w:hAnsiTheme="minorEastAsia" w:hint="eastAsia"/>
          <w:szCs w:val="21"/>
        </w:rPr>
        <w:t>4.2.7.4</w:t>
      </w:r>
      <w:r w:rsidRPr="00090030">
        <w:rPr>
          <w:rFonts w:asciiTheme="minorEastAsia" w:hAnsiTheme="minorEastAsia" w:hint="eastAsia"/>
          <w:szCs w:val="21"/>
        </w:rPr>
        <w:t>供应商应配置</w:t>
      </w:r>
      <w:r>
        <w:rPr>
          <w:rFonts w:asciiTheme="minorEastAsia" w:hAnsiTheme="minorEastAsia" w:hint="eastAsia"/>
          <w:szCs w:val="21"/>
        </w:rPr>
        <w:t>或委托</w:t>
      </w:r>
      <w:r w:rsidRPr="00090030">
        <w:rPr>
          <w:rFonts w:asciiTheme="minorEastAsia" w:hAnsiTheme="minorEastAsia" w:hint="eastAsia"/>
          <w:szCs w:val="21"/>
        </w:rPr>
        <w:t>专业的物流团队，明确规定物流运输的责任和服务范围，确保产品可以及时，完好配送到</w:t>
      </w:r>
      <w:r w:rsidRPr="00701E1A">
        <w:rPr>
          <w:rFonts w:asciiTheme="minorEastAsia" w:hAnsiTheme="minorEastAsia" w:hint="eastAsia"/>
          <w:szCs w:val="21"/>
        </w:rPr>
        <w:t>检测实验室</w:t>
      </w:r>
      <w:r w:rsidRPr="00090030">
        <w:rPr>
          <w:rFonts w:asciiTheme="minorEastAsia" w:hAnsiTheme="minorEastAsia" w:hint="eastAsia"/>
          <w:szCs w:val="21"/>
        </w:rPr>
        <w:t>指定地点。</w:t>
      </w:r>
    </w:p>
    <w:p w:rsidR="00087666" w:rsidRDefault="00087666" w:rsidP="00087666">
      <w:pPr>
        <w:spacing w:line="300" w:lineRule="auto"/>
        <w:rPr>
          <w:rFonts w:asciiTheme="minorEastAsia" w:hAnsiTheme="minorEastAsia"/>
          <w:szCs w:val="21"/>
        </w:rPr>
      </w:pPr>
      <w:r>
        <w:rPr>
          <w:rFonts w:asciiTheme="minorEastAsia" w:hAnsiTheme="minorEastAsia" w:hint="eastAsia"/>
          <w:szCs w:val="21"/>
        </w:rPr>
        <w:t>4.2.7.5</w:t>
      </w:r>
      <w:r w:rsidRPr="00090030">
        <w:rPr>
          <w:rFonts w:asciiTheme="minorEastAsia" w:hAnsiTheme="minorEastAsia" w:hint="eastAsia"/>
          <w:szCs w:val="21"/>
        </w:rPr>
        <w:t>供应商应有相应的风险预警机制，包括但不仅限于高温、断电、火灾、洪涝等自然灾害时仓库的应对措施，以确保产品的质量不受影响。</w:t>
      </w:r>
    </w:p>
    <w:p w:rsidR="00087666" w:rsidRPr="00090030" w:rsidRDefault="00087666" w:rsidP="00087666">
      <w:pPr>
        <w:pStyle w:val="2"/>
        <w:rPr>
          <w:rFonts w:ascii="黑体" w:eastAsia="黑体" w:hAnsi="黑体"/>
          <w:b w:val="0"/>
          <w:sz w:val="21"/>
          <w:szCs w:val="21"/>
        </w:rPr>
      </w:pPr>
      <w:bookmarkStart w:id="19" w:name="_Toc471305741"/>
      <w:r>
        <w:rPr>
          <w:rFonts w:ascii="黑体" w:eastAsia="黑体" w:hAnsi="黑体" w:hint="eastAsia"/>
          <w:b w:val="0"/>
          <w:sz w:val="21"/>
          <w:szCs w:val="21"/>
        </w:rPr>
        <w:t>4.2.8服务</w:t>
      </w:r>
      <w:r w:rsidRPr="00090030">
        <w:rPr>
          <w:rFonts w:ascii="黑体" w:eastAsia="黑体" w:hAnsi="黑体" w:hint="eastAsia"/>
          <w:b w:val="0"/>
          <w:sz w:val="21"/>
          <w:szCs w:val="21"/>
        </w:rPr>
        <w:t>要求</w:t>
      </w:r>
      <w:bookmarkEnd w:id="19"/>
    </w:p>
    <w:p w:rsidR="00087666" w:rsidRPr="003F3358" w:rsidRDefault="00087666" w:rsidP="00087666">
      <w:pPr>
        <w:spacing w:line="300" w:lineRule="auto"/>
        <w:rPr>
          <w:rFonts w:asciiTheme="minorEastAsia" w:hAnsiTheme="minorEastAsia"/>
          <w:szCs w:val="21"/>
        </w:rPr>
      </w:pPr>
      <w:r>
        <w:rPr>
          <w:rFonts w:asciiTheme="minorEastAsia" w:hAnsiTheme="minorEastAsia" w:hint="eastAsia"/>
          <w:szCs w:val="21"/>
        </w:rPr>
        <w:t>4</w:t>
      </w:r>
      <w:r w:rsidRPr="003F3358">
        <w:rPr>
          <w:rFonts w:asciiTheme="minorEastAsia" w:hAnsiTheme="minorEastAsia" w:hint="eastAsia"/>
          <w:szCs w:val="21"/>
        </w:rPr>
        <w:t>.2.8.1供应商应明确其产品和服务有关的指标，并确保</w:t>
      </w:r>
      <w:r w:rsidRPr="00701E1A">
        <w:rPr>
          <w:rFonts w:asciiTheme="minorEastAsia" w:hAnsiTheme="minorEastAsia" w:hint="eastAsia"/>
          <w:szCs w:val="21"/>
        </w:rPr>
        <w:t>检测实验室</w:t>
      </w:r>
      <w:r w:rsidRPr="003F3358">
        <w:rPr>
          <w:rFonts w:asciiTheme="minorEastAsia" w:hAnsiTheme="minorEastAsia" w:hint="eastAsia"/>
          <w:szCs w:val="21"/>
        </w:rPr>
        <w:t>能够了解相关特性和质量标准。</w:t>
      </w:r>
    </w:p>
    <w:p w:rsidR="00087666" w:rsidRPr="003F3358" w:rsidRDefault="00087666" w:rsidP="00087666">
      <w:pPr>
        <w:spacing w:line="300" w:lineRule="auto"/>
        <w:rPr>
          <w:rFonts w:asciiTheme="minorEastAsia" w:hAnsiTheme="minorEastAsia"/>
          <w:szCs w:val="21"/>
        </w:rPr>
      </w:pPr>
      <w:r>
        <w:rPr>
          <w:rFonts w:asciiTheme="minorEastAsia" w:hAnsiTheme="minorEastAsia" w:hint="eastAsia"/>
          <w:szCs w:val="21"/>
        </w:rPr>
        <w:t>4</w:t>
      </w:r>
      <w:r w:rsidRPr="003F3358">
        <w:rPr>
          <w:rFonts w:asciiTheme="minorEastAsia" w:hAnsiTheme="minorEastAsia" w:hint="eastAsia"/>
          <w:szCs w:val="21"/>
        </w:rPr>
        <w:t>.2.8.2供应商应确保其提供的</w:t>
      </w:r>
      <w:r w:rsidRPr="003F3358">
        <w:rPr>
          <w:rFonts w:asciiTheme="minorEastAsia" w:hAnsiTheme="minorEastAsia"/>
          <w:szCs w:val="21"/>
        </w:rPr>
        <w:t>产品和服务</w:t>
      </w:r>
      <w:r w:rsidRPr="003F3358">
        <w:rPr>
          <w:rFonts w:asciiTheme="minorEastAsia" w:hAnsiTheme="minorEastAsia" w:hint="eastAsia"/>
          <w:szCs w:val="21"/>
        </w:rPr>
        <w:t>可达到</w:t>
      </w:r>
      <w:r w:rsidRPr="00701E1A">
        <w:rPr>
          <w:rFonts w:asciiTheme="minorEastAsia" w:hAnsiTheme="minorEastAsia" w:hint="eastAsia"/>
          <w:szCs w:val="21"/>
        </w:rPr>
        <w:t>检测实验室</w:t>
      </w:r>
      <w:r w:rsidRPr="003F3358">
        <w:rPr>
          <w:rFonts w:asciiTheme="minorEastAsia" w:hAnsiTheme="minorEastAsia" w:hint="eastAsia"/>
          <w:szCs w:val="21"/>
        </w:rPr>
        <w:t>的要求，</w:t>
      </w:r>
      <w:r w:rsidRPr="003F3358">
        <w:rPr>
          <w:rFonts w:asciiTheme="minorEastAsia" w:hAnsiTheme="minorEastAsia"/>
          <w:szCs w:val="21"/>
        </w:rPr>
        <w:t>若</w:t>
      </w:r>
      <w:r w:rsidRPr="00701E1A">
        <w:rPr>
          <w:rFonts w:asciiTheme="minorEastAsia" w:hAnsiTheme="minorEastAsia" w:hint="eastAsia"/>
          <w:szCs w:val="21"/>
        </w:rPr>
        <w:t>检测实验室</w:t>
      </w:r>
      <w:r w:rsidRPr="003F3358">
        <w:rPr>
          <w:rFonts w:asciiTheme="minorEastAsia" w:hAnsiTheme="minorEastAsia"/>
          <w:szCs w:val="21"/>
        </w:rPr>
        <w:t>没有提供形成文件的要求，</w:t>
      </w:r>
      <w:r w:rsidRPr="003F3358">
        <w:rPr>
          <w:rFonts w:asciiTheme="minorEastAsia" w:hAnsiTheme="minorEastAsia" w:hint="eastAsia"/>
          <w:szCs w:val="21"/>
        </w:rPr>
        <w:t>供应商应</w:t>
      </w:r>
      <w:r w:rsidRPr="003F3358">
        <w:rPr>
          <w:rFonts w:asciiTheme="minorEastAsia" w:hAnsiTheme="minorEastAsia"/>
          <w:szCs w:val="21"/>
        </w:rPr>
        <w:t>在接受要求前对</w:t>
      </w:r>
      <w:r w:rsidRPr="00701E1A">
        <w:rPr>
          <w:rFonts w:asciiTheme="minorEastAsia" w:hAnsiTheme="minorEastAsia" w:hint="eastAsia"/>
          <w:szCs w:val="21"/>
        </w:rPr>
        <w:t>检测实验室</w:t>
      </w:r>
      <w:r w:rsidRPr="003F3358">
        <w:rPr>
          <w:rFonts w:asciiTheme="minorEastAsia" w:hAnsiTheme="minorEastAsia"/>
          <w:szCs w:val="21"/>
        </w:rPr>
        <w:t>要求进行确认</w:t>
      </w:r>
      <w:r w:rsidRPr="003F3358">
        <w:rPr>
          <w:rFonts w:asciiTheme="minorEastAsia" w:hAnsiTheme="minorEastAsia" w:hint="eastAsia"/>
          <w:szCs w:val="21"/>
        </w:rPr>
        <w:t>。</w:t>
      </w:r>
    </w:p>
    <w:p w:rsidR="00087666" w:rsidRPr="003F3358" w:rsidRDefault="00087666" w:rsidP="00087666">
      <w:pPr>
        <w:spacing w:line="300" w:lineRule="auto"/>
        <w:rPr>
          <w:rFonts w:asciiTheme="minorEastAsia" w:hAnsiTheme="minorEastAsia"/>
          <w:szCs w:val="21"/>
        </w:rPr>
      </w:pPr>
      <w:r>
        <w:rPr>
          <w:rFonts w:asciiTheme="minorEastAsia" w:hAnsiTheme="minorEastAsia" w:hint="eastAsia"/>
          <w:szCs w:val="21"/>
        </w:rPr>
        <w:t>4</w:t>
      </w:r>
      <w:r w:rsidRPr="003F3358">
        <w:rPr>
          <w:rFonts w:asciiTheme="minorEastAsia" w:hAnsiTheme="minorEastAsia" w:hint="eastAsia"/>
          <w:szCs w:val="21"/>
        </w:rPr>
        <w:t>.2.8.3</w:t>
      </w:r>
      <w:r w:rsidRPr="003F3358">
        <w:rPr>
          <w:rFonts w:asciiTheme="minorEastAsia" w:hAnsiTheme="minorEastAsia"/>
          <w:szCs w:val="21"/>
        </w:rPr>
        <w:t>若产品和服务要求发生变更，</w:t>
      </w:r>
      <w:r w:rsidRPr="003F3358">
        <w:rPr>
          <w:rFonts w:asciiTheme="minorEastAsia" w:hAnsiTheme="minorEastAsia" w:hint="eastAsia"/>
          <w:szCs w:val="21"/>
        </w:rPr>
        <w:t>供应商</w:t>
      </w:r>
      <w:r w:rsidRPr="003F3358">
        <w:rPr>
          <w:rFonts w:asciiTheme="minorEastAsia" w:hAnsiTheme="minorEastAsia"/>
          <w:szCs w:val="21"/>
        </w:rPr>
        <w:t>应确保相关文件信息得到修改，并确保相关人员知道已变更的要求。</w:t>
      </w:r>
    </w:p>
    <w:p w:rsidR="00087666" w:rsidRPr="003F3358" w:rsidRDefault="00087666" w:rsidP="00087666">
      <w:pPr>
        <w:spacing w:line="300" w:lineRule="auto"/>
        <w:rPr>
          <w:rFonts w:asciiTheme="minorEastAsia" w:hAnsiTheme="minorEastAsia"/>
          <w:szCs w:val="21"/>
        </w:rPr>
      </w:pPr>
      <w:r>
        <w:rPr>
          <w:rFonts w:asciiTheme="minorEastAsia" w:hAnsiTheme="minorEastAsia" w:hint="eastAsia"/>
          <w:szCs w:val="21"/>
        </w:rPr>
        <w:t>4</w:t>
      </w:r>
      <w:r w:rsidRPr="003F3358">
        <w:rPr>
          <w:rFonts w:asciiTheme="minorEastAsia" w:hAnsiTheme="minorEastAsia" w:hint="eastAsia"/>
          <w:szCs w:val="21"/>
        </w:rPr>
        <w:t>.2.8.4供应商</w:t>
      </w:r>
      <w:r w:rsidRPr="003F3358">
        <w:rPr>
          <w:rFonts w:asciiTheme="minorEastAsia" w:hAnsiTheme="minorEastAsia"/>
          <w:szCs w:val="21"/>
        </w:rPr>
        <w:t>应对产品和服务信息</w:t>
      </w:r>
      <w:r w:rsidRPr="003F3358">
        <w:rPr>
          <w:rFonts w:asciiTheme="minorEastAsia" w:hAnsiTheme="minorEastAsia" w:hint="eastAsia"/>
          <w:szCs w:val="21"/>
        </w:rPr>
        <w:t>和</w:t>
      </w:r>
      <w:r w:rsidRPr="00701E1A">
        <w:rPr>
          <w:rFonts w:asciiTheme="minorEastAsia" w:hAnsiTheme="minorEastAsia" w:hint="eastAsia"/>
          <w:szCs w:val="21"/>
        </w:rPr>
        <w:t>检测实验室</w:t>
      </w:r>
      <w:r w:rsidRPr="003F3358">
        <w:rPr>
          <w:rFonts w:asciiTheme="minorEastAsia" w:hAnsiTheme="minorEastAsia"/>
          <w:szCs w:val="21"/>
        </w:rPr>
        <w:t>沟通：</w:t>
      </w:r>
    </w:p>
    <w:p w:rsidR="00087666" w:rsidRPr="003F3358" w:rsidRDefault="00087666" w:rsidP="00087666">
      <w:pPr>
        <w:spacing w:line="300" w:lineRule="auto"/>
        <w:rPr>
          <w:rFonts w:asciiTheme="minorEastAsia" w:hAnsiTheme="minorEastAsia"/>
          <w:szCs w:val="21"/>
        </w:rPr>
      </w:pPr>
      <w:r w:rsidRPr="003F3358">
        <w:rPr>
          <w:rFonts w:asciiTheme="minorEastAsia" w:hAnsiTheme="minorEastAsia" w:hint="eastAsia"/>
          <w:szCs w:val="21"/>
        </w:rPr>
        <w:t>a)应设置专业的人员和明确的职责分配，确保有服务</w:t>
      </w:r>
      <w:r w:rsidRPr="00701E1A">
        <w:rPr>
          <w:rFonts w:asciiTheme="minorEastAsia" w:hAnsiTheme="minorEastAsia" w:hint="eastAsia"/>
          <w:szCs w:val="21"/>
        </w:rPr>
        <w:t>检测实验室</w:t>
      </w:r>
      <w:r w:rsidRPr="003F3358">
        <w:rPr>
          <w:rFonts w:asciiTheme="minorEastAsia" w:hAnsiTheme="minorEastAsia" w:hint="eastAsia"/>
          <w:szCs w:val="21"/>
        </w:rPr>
        <w:t>的能力以及和</w:t>
      </w:r>
      <w:r w:rsidRPr="00701E1A">
        <w:rPr>
          <w:rFonts w:asciiTheme="minorEastAsia" w:hAnsiTheme="minorEastAsia" w:hint="eastAsia"/>
          <w:szCs w:val="21"/>
        </w:rPr>
        <w:t>检测实验室</w:t>
      </w:r>
      <w:r w:rsidRPr="003F3358">
        <w:rPr>
          <w:rFonts w:asciiTheme="minorEastAsia" w:hAnsiTheme="minorEastAsia" w:hint="eastAsia"/>
          <w:szCs w:val="21"/>
        </w:rPr>
        <w:t>对接信息的通畅；</w:t>
      </w:r>
    </w:p>
    <w:p w:rsidR="00087666" w:rsidRPr="003F3358" w:rsidRDefault="00087666" w:rsidP="00087666">
      <w:pPr>
        <w:spacing w:line="300" w:lineRule="auto"/>
        <w:rPr>
          <w:rFonts w:asciiTheme="minorEastAsia" w:hAnsiTheme="minorEastAsia"/>
          <w:szCs w:val="21"/>
        </w:rPr>
      </w:pPr>
      <w:r w:rsidRPr="003F3358">
        <w:rPr>
          <w:rFonts w:asciiTheme="minorEastAsia" w:hAnsiTheme="minorEastAsia" w:hint="eastAsia"/>
          <w:szCs w:val="21"/>
        </w:rPr>
        <w:t>b)应明确产品和服务的价格、数量、交付时间、配送、</w:t>
      </w:r>
      <w:r w:rsidRPr="003F3358">
        <w:rPr>
          <w:rFonts w:asciiTheme="minorEastAsia" w:hAnsiTheme="minorEastAsia"/>
          <w:szCs w:val="21"/>
        </w:rPr>
        <w:t>接收准则</w:t>
      </w:r>
      <w:r w:rsidRPr="003F3358">
        <w:rPr>
          <w:rFonts w:asciiTheme="minorEastAsia" w:hAnsiTheme="minorEastAsia" w:hint="eastAsia"/>
          <w:szCs w:val="21"/>
        </w:rPr>
        <w:t>；</w:t>
      </w:r>
    </w:p>
    <w:p w:rsidR="00087666" w:rsidRPr="003F3358" w:rsidRDefault="00087666" w:rsidP="00087666">
      <w:pPr>
        <w:spacing w:line="300" w:lineRule="auto"/>
        <w:rPr>
          <w:rFonts w:asciiTheme="minorEastAsia" w:hAnsiTheme="minorEastAsia"/>
          <w:szCs w:val="21"/>
        </w:rPr>
      </w:pPr>
      <w:r w:rsidRPr="003F3358">
        <w:rPr>
          <w:rFonts w:asciiTheme="minorEastAsia" w:hAnsiTheme="minorEastAsia" w:hint="eastAsia"/>
          <w:szCs w:val="21"/>
        </w:rPr>
        <w:t>c)应明确</w:t>
      </w:r>
      <w:r w:rsidRPr="003F3358">
        <w:rPr>
          <w:rFonts w:asciiTheme="minorEastAsia" w:hAnsiTheme="minorEastAsia"/>
          <w:szCs w:val="21"/>
        </w:rPr>
        <w:t>产品和服务所要求的验证、确认、监视、</w:t>
      </w:r>
      <w:r w:rsidRPr="003F3358">
        <w:rPr>
          <w:rFonts w:asciiTheme="minorEastAsia" w:hAnsiTheme="minorEastAsia" w:hint="eastAsia"/>
          <w:szCs w:val="21"/>
        </w:rPr>
        <w:t>试用、</w:t>
      </w:r>
      <w:r w:rsidRPr="003F3358">
        <w:rPr>
          <w:rFonts w:asciiTheme="minorEastAsia" w:hAnsiTheme="minorEastAsia"/>
          <w:szCs w:val="21"/>
        </w:rPr>
        <w:t>检验和试验活动</w:t>
      </w:r>
      <w:r w:rsidRPr="003F3358">
        <w:rPr>
          <w:rFonts w:asciiTheme="minorEastAsia" w:hAnsiTheme="minorEastAsia" w:hint="eastAsia"/>
          <w:szCs w:val="21"/>
        </w:rPr>
        <w:t>；</w:t>
      </w:r>
    </w:p>
    <w:p w:rsidR="00087666" w:rsidRPr="003F3358" w:rsidRDefault="00087666" w:rsidP="00087666">
      <w:pPr>
        <w:spacing w:line="300" w:lineRule="auto"/>
        <w:rPr>
          <w:rFonts w:asciiTheme="minorEastAsia" w:hAnsiTheme="minorEastAsia"/>
          <w:szCs w:val="21"/>
        </w:rPr>
      </w:pPr>
      <w:r w:rsidRPr="003F3358">
        <w:rPr>
          <w:rFonts w:asciiTheme="minorEastAsia" w:hAnsiTheme="minorEastAsia" w:hint="eastAsia"/>
          <w:szCs w:val="21"/>
        </w:rPr>
        <w:t>d)应明确</w:t>
      </w:r>
      <w:r w:rsidRPr="003F3358">
        <w:rPr>
          <w:rFonts w:asciiTheme="minorEastAsia" w:hAnsiTheme="minorEastAsia"/>
          <w:szCs w:val="21"/>
        </w:rPr>
        <w:t>交付后活动的要求</w:t>
      </w:r>
      <w:r w:rsidRPr="003F3358">
        <w:rPr>
          <w:rFonts w:asciiTheme="minorEastAsia" w:hAnsiTheme="minorEastAsia" w:hint="eastAsia"/>
          <w:szCs w:val="21"/>
        </w:rPr>
        <w:t>、质保期、维修、回收等售后服务范围；</w:t>
      </w:r>
    </w:p>
    <w:p w:rsidR="00087666" w:rsidRPr="003F3358" w:rsidRDefault="00087666" w:rsidP="00087666">
      <w:pPr>
        <w:spacing w:line="300" w:lineRule="auto"/>
        <w:rPr>
          <w:rFonts w:asciiTheme="minorEastAsia" w:hAnsiTheme="minorEastAsia"/>
          <w:szCs w:val="21"/>
        </w:rPr>
      </w:pPr>
      <w:r w:rsidRPr="003F3358">
        <w:rPr>
          <w:rFonts w:asciiTheme="minorEastAsia" w:hAnsiTheme="minorEastAsia" w:hint="eastAsia"/>
          <w:szCs w:val="21"/>
        </w:rPr>
        <w:t>e)应确保能够按照合同规定及时交付产品和服务。</w:t>
      </w:r>
    </w:p>
    <w:p w:rsidR="00087666" w:rsidRPr="003F3358" w:rsidRDefault="00087666" w:rsidP="00087666">
      <w:pPr>
        <w:spacing w:line="300" w:lineRule="auto"/>
        <w:rPr>
          <w:rFonts w:asciiTheme="minorEastAsia" w:hAnsiTheme="minorEastAsia"/>
          <w:szCs w:val="21"/>
        </w:rPr>
      </w:pPr>
      <w:r>
        <w:rPr>
          <w:rFonts w:asciiTheme="minorEastAsia" w:hAnsiTheme="minorEastAsia" w:hint="eastAsia"/>
          <w:szCs w:val="21"/>
        </w:rPr>
        <w:t>4</w:t>
      </w:r>
      <w:r w:rsidRPr="003F3358">
        <w:rPr>
          <w:rFonts w:asciiTheme="minorEastAsia" w:hAnsiTheme="minorEastAsia" w:hint="eastAsia"/>
          <w:szCs w:val="21"/>
        </w:rPr>
        <w:t>.2.8.5供应商</w:t>
      </w:r>
      <w:r w:rsidRPr="003F3358">
        <w:rPr>
          <w:rFonts w:asciiTheme="minorEastAsia" w:hAnsiTheme="minorEastAsia"/>
          <w:szCs w:val="21"/>
        </w:rPr>
        <w:t>应对</w:t>
      </w:r>
      <w:r w:rsidRPr="00701E1A">
        <w:rPr>
          <w:rFonts w:asciiTheme="minorEastAsia" w:hAnsiTheme="minorEastAsia" w:hint="eastAsia"/>
          <w:szCs w:val="21"/>
        </w:rPr>
        <w:t>检测实验室</w:t>
      </w:r>
      <w:r w:rsidRPr="003F3358">
        <w:rPr>
          <w:rFonts w:asciiTheme="minorEastAsia" w:hAnsiTheme="minorEastAsia"/>
          <w:szCs w:val="21"/>
        </w:rPr>
        <w:t>反馈</w:t>
      </w:r>
      <w:r w:rsidRPr="003F3358">
        <w:rPr>
          <w:rFonts w:asciiTheme="minorEastAsia" w:hAnsiTheme="minorEastAsia" w:hint="eastAsia"/>
          <w:szCs w:val="21"/>
        </w:rPr>
        <w:t>、投诉进行</w:t>
      </w:r>
      <w:r w:rsidRPr="00701E1A">
        <w:rPr>
          <w:rFonts w:asciiTheme="minorEastAsia" w:hAnsiTheme="minorEastAsia" w:hint="eastAsia"/>
          <w:szCs w:val="21"/>
        </w:rPr>
        <w:t>检测实验室</w:t>
      </w:r>
      <w:r w:rsidRPr="003F3358">
        <w:rPr>
          <w:rFonts w:asciiTheme="minorEastAsia" w:hAnsiTheme="minorEastAsia"/>
          <w:szCs w:val="21"/>
        </w:rPr>
        <w:t>沟通</w:t>
      </w:r>
      <w:r w:rsidRPr="003F3358">
        <w:rPr>
          <w:rFonts w:asciiTheme="minorEastAsia" w:hAnsiTheme="minorEastAsia" w:hint="eastAsia"/>
          <w:szCs w:val="21"/>
        </w:rPr>
        <w:t>、有效处理和记录</w:t>
      </w:r>
    </w:p>
    <w:p w:rsidR="00087666" w:rsidRPr="003F3358" w:rsidRDefault="00087666" w:rsidP="00087666">
      <w:pPr>
        <w:spacing w:line="300" w:lineRule="auto"/>
        <w:rPr>
          <w:rFonts w:asciiTheme="minorEastAsia" w:hAnsiTheme="minorEastAsia"/>
          <w:szCs w:val="21"/>
        </w:rPr>
      </w:pPr>
      <w:r w:rsidRPr="003F3358">
        <w:rPr>
          <w:rFonts w:asciiTheme="minorEastAsia" w:hAnsiTheme="minorEastAsia" w:hint="eastAsia"/>
          <w:szCs w:val="21"/>
        </w:rPr>
        <w:lastRenderedPageBreak/>
        <w:t>a)应有明确的人员配置，负责对</w:t>
      </w:r>
      <w:r w:rsidRPr="00701E1A">
        <w:rPr>
          <w:rFonts w:asciiTheme="minorEastAsia" w:hAnsiTheme="minorEastAsia" w:hint="eastAsia"/>
          <w:szCs w:val="21"/>
        </w:rPr>
        <w:t>检测实验室</w:t>
      </w:r>
      <w:r w:rsidRPr="003F3358">
        <w:rPr>
          <w:rFonts w:asciiTheme="minorEastAsia" w:hAnsiTheme="minorEastAsia" w:hint="eastAsia"/>
          <w:szCs w:val="21"/>
        </w:rPr>
        <w:t>的反馈、投诉进行收集和记录、分析原因、对</w:t>
      </w:r>
      <w:r w:rsidRPr="00701E1A">
        <w:rPr>
          <w:rFonts w:asciiTheme="minorEastAsia" w:hAnsiTheme="minorEastAsia" w:hint="eastAsia"/>
          <w:szCs w:val="21"/>
        </w:rPr>
        <w:t>检测实验室</w:t>
      </w:r>
      <w:r w:rsidRPr="003F3358">
        <w:rPr>
          <w:rFonts w:asciiTheme="minorEastAsia" w:hAnsiTheme="minorEastAsia" w:hint="eastAsia"/>
          <w:szCs w:val="21"/>
        </w:rPr>
        <w:t>进行及时有效地追踪和回访；</w:t>
      </w:r>
    </w:p>
    <w:p w:rsidR="00087666" w:rsidRPr="003F3358" w:rsidRDefault="00087666" w:rsidP="00087666">
      <w:pPr>
        <w:spacing w:line="300" w:lineRule="auto"/>
        <w:rPr>
          <w:rFonts w:asciiTheme="minorEastAsia" w:hAnsiTheme="minorEastAsia"/>
          <w:szCs w:val="21"/>
        </w:rPr>
      </w:pPr>
      <w:r w:rsidRPr="003F3358">
        <w:rPr>
          <w:rFonts w:asciiTheme="minorEastAsia" w:hAnsiTheme="minorEastAsia" w:hint="eastAsia"/>
          <w:szCs w:val="21"/>
        </w:rPr>
        <w:t>b)应有完善的处理流程和完整的处理记录；</w:t>
      </w:r>
    </w:p>
    <w:p w:rsidR="00087666" w:rsidRPr="003F3358" w:rsidRDefault="00087666" w:rsidP="00087666">
      <w:pPr>
        <w:spacing w:line="300" w:lineRule="auto"/>
        <w:rPr>
          <w:rFonts w:asciiTheme="minorEastAsia" w:hAnsiTheme="minorEastAsia"/>
          <w:szCs w:val="21"/>
        </w:rPr>
      </w:pPr>
      <w:r w:rsidRPr="003F3358">
        <w:rPr>
          <w:rFonts w:asciiTheme="minorEastAsia" w:hAnsiTheme="minorEastAsia" w:hint="eastAsia"/>
          <w:szCs w:val="21"/>
        </w:rPr>
        <w:t>c)</w:t>
      </w:r>
      <w:proofErr w:type="gramStart"/>
      <w:r w:rsidRPr="003F3358">
        <w:rPr>
          <w:rFonts w:asciiTheme="minorEastAsia" w:hAnsiTheme="minorEastAsia" w:hint="eastAsia"/>
          <w:szCs w:val="21"/>
        </w:rPr>
        <w:t>应有效</w:t>
      </w:r>
      <w:proofErr w:type="gramEnd"/>
      <w:r w:rsidRPr="003F3358">
        <w:rPr>
          <w:rFonts w:asciiTheme="minorEastAsia" w:hAnsiTheme="minorEastAsia" w:hint="eastAsia"/>
          <w:szCs w:val="21"/>
        </w:rPr>
        <w:t>解决</w:t>
      </w:r>
      <w:r w:rsidRPr="00701E1A">
        <w:rPr>
          <w:rFonts w:asciiTheme="minorEastAsia" w:hAnsiTheme="minorEastAsia" w:hint="eastAsia"/>
          <w:szCs w:val="21"/>
        </w:rPr>
        <w:t>检测实验室</w:t>
      </w:r>
      <w:r w:rsidRPr="003F3358">
        <w:rPr>
          <w:rFonts w:asciiTheme="minorEastAsia" w:hAnsiTheme="minorEastAsia" w:hint="eastAsia"/>
          <w:szCs w:val="21"/>
        </w:rPr>
        <w:t>的反馈和问题；</w:t>
      </w:r>
    </w:p>
    <w:p w:rsidR="00087666" w:rsidRPr="003F3358" w:rsidRDefault="00087666" w:rsidP="00087666">
      <w:pPr>
        <w:spacing w:line="300" w:lineRule="auto"/>
        <w:rPr>
          <w:rFonts w:asciiTheme="minorEastAsia" w:hAnsiTheme="minorEastAsia"/>
          <w:szCs w:val="21"/>
        </w:rPr>
      </w:pPr>
      <w:r w:rsidRPr="003F3358">
        <w:rPr>
          <w:rFonts w:asciiTheme="minorEastAsia" w:hAnsiTheme="minorEastAsia" w:hint="eastAsia"/>
          <w:szCs w:val="21"/>
        </w:rPr>
        <w:t>d)应及时取得</w:t>
      </w:r>
      <w:r w:rsidRPr="00701E1A">
        <w:rPr>
          <w:rFonts w:asciiTheme="minorEastAsia" w:hAnsiTheme="minorEastAsia" w:hint="eastAsia"/>
          <w:szCs w:val="21"/>
        </w:rPr>
        <w:t>检测实验室</w:t>
      </w:r>
      <w:r w:rsidRPr="003F3358">
        <w:rPr>
          <w:rFonts w:asciiTheme="minorEastAsia" w:hAnsiTheme="minorEastAsia" w:hint="eastAsia"/>
          <w:szCs w:val="21"/>
        </w:rPr>
        <w:t>对于反馈、投诉处理满意程度的反馈和记录；</w:t>
      </w:r>
    </w:p>
    <w:p w:rsidR="00087666" w:rsidRPr="003F3358" w:rsidRDefault="00087666" w:rsidP="00087666">
      <w:pPr>
        <w:spacing w:line="300" w:lineRule="auto"/>
        <w:rPr>
          <w:rFonts w:asciiTheme="minorEastAsia" w:hAnsiTheme="minorEastAsia"/>
          <w:szCs w:val="21"/>
        </w:rPr>
      </w:pPr>
      <w:r w:rsidRPr="003F3358">
        <w:rPr>
          <w:rFonts w:asciiTheme="minorEastAsia" w:hAnsiTheme="minorEastAsia" w:hint="eastAsia"/>
          <w:szCs w:val="21"/>
        </w:rPr>
        <w:t>e)应有相应的预防措施</w:t>
      </w:r>
      <w:r>
        <w:rPr>
          <w:rFonts w:asciiTheme="minorEastAsia" w:hAnsiTheme="minorEastAsia" w:hint="eastAsia"/>
          <w:szCs w:val="21"/>
        </w:rPr>
        <w:t>避免</w:t>
      </w:r>
      <w:r w:rsidRPr="003F3358">
        <w:rPr>
          <w:rFonts w:asciiTheme="minorEastAsia" w:hAnsiTheme="minorEastAsia" w:hint="eastAsia"/>
          <w:szCs w:val="21"/>
        </w:rPr>
        <w:t>同类投诉事件二次发生；</w:t>
      </w:r>
    </w:p>
    <w:p w:rsidR="00087666" w:rsidRPr="003F3358" w:rsidRDefault="00087666" w:rsidP="00087666">
      <w:pPr>
        <w:spacing w:line="300" w:lineRule="auto"/>
        <w:rPr>
          <w:rFonts w:asciiTheme="minorEastAsia" w:hAnsiTheme="minorEastAsia"/>
          <w:szCs w:val="21"/>
        </w:rPr>
      </w:pPr>
      <w:r>
        <w:rPr>
          <w:rFonts w:asciiTheme="minorEastAsia" w:hAnsiTheme="minorEastAsia" w:hint="eastAsia"/>
          <w:szCs w:val="21"/>
        </w:rPr>
        <w:t>4</w:t>
      </w:r>
      <w:r w:rsidRPr="003F3358">
        <w:rPr>
          <w:rFonts w:asciiTheme="minorEastAsia" w:hAnsiTheme="minorEastAsia" w:hint="eastAsia"/>
          <w:szCs w:val="21"/>
        </w:rPr>
        <w:t>.2.8.6供应商应确保</w:t>
      </w:r>
      <w:r w:rsidRPr="00701E1A">
        <w:rPr>
          <w:rFonts w:asciiTheme="minorEastAsia" w:hAnsiTheme="minorEastAsia" w:hint="eastAsia"/>
          <w:szCs w:val="21"/>
        </w:rPr>
        <w:t>检测实验室</w:t>
      </w:r>
      <w:r w:rsidRPr="003F3358">
        <w:rPr>
          <w:rFonts w:asciiTheme="minorEastAsia" w:hAnsiTheme="minorEastAsia" w:hint="eastAsia"/>
          <w:szCs w:val="21"/>
        </w:rPr>
        <w:t>信息和隐私的保密性。</w:t>
      </w:r>
    </w:p>
    <w:p w:rsidR="00087666" w:rsidRPr="003F3358" w:rsidRDefault="00087666" w:rsidP="00087666">
      <w:pPr>
        <w:spacing w:line="300" w:lineRule="auto"/>
        <w:rPr>
          <w:rFonts w:asciiTheme="minorEastAsia" w:hAnsiTheme="minorEastAsia"/>
          <w:szCs w:val="21"/>
        </w:rPr>
      </w:pPr>
      <w:r>
        <w:rPr>
          <w:rFonts w:asciiTheme="minorEastAsia" w:hAnsiTheme="minorEastAsia" w:hint="eastAsia"/>
          <w:szCs w:val="21"/>
        </w:rPr>
        <w:t>4</w:t>
      </w:r>
      <w:r w:rsidRPr="003F3358">
        <w:rPr>
          <w:rFonts w:asciiTheme="minorEastAsia" w:hAnsiTheme="minorEastAsia" w:hint="eastAsia"/>
          <w:szCs w:val="21"/>
        </w:rPr>
        <w:t>.2.8.7供应商</w:t>
      </w:r>
      <w:r w:rsidRPr="003F3358">
        <w:rPr>
          <w:rFonts w:asciiTheme="minorEastAsia" w:hAnsiTheme="minorEastAsia"/>
          <w:szCs w:val="21"/>
        </w:rPr>
        <w:t>应</w:t>
      </w:r>
      <w:r>
        <w:rPr>
          <w:rFonts w:asciiTheme="minorEastAsia" w:hAnsiTheme="minorEastAsia"/>
          <w:szCs w:val="21"/>
        </w:rPr>
        <w:t>制定相关规定</w:t>
      </w:r>
      <w:r w:rsidRPr="003F3358">
        <w:rPr>
          <w:rFonts w:asciiTheme="minorEastAsia" w:hAnsiTheme="minorEastAsia"/>
          <w:szCs w:val="21"/>
        </w:rPr>
        <w:t>对</w:t>
      </w:r>
      <w:r w:rsidRPr="00701E1A">
        <w:rPr>
          <w:rFonts w:asciiTheme="minorEastAsia" w:hAnsiTheme="minorEastAsia" w:hint="eastAsia"/>
          <w:szCs w:val="21"/>
        </w:rPr>
        <w:t>检测实验室</w:t>
      </w:r>
      <w:r w:rsidRPr="003F3358">
        <w:rPr>
          <w:rFonts w:asciiTheme="minorEastAsia" w:hAnsiTheme="minorEastAsia"/>
          <w:szCs w:val="21"/>
        </w:rPr>
        <w:t>财产</w:t>
      </w:r>
      <w:r w:rsidRPr="003F3358">
        <w:rPr>
          <w:rFonts w:asciiTheme="minorEastAsia" w:hAnsiTheme="minorEastAsia" w:hint="eastAsia"/>
          <w:szCs w:val="21"/>
        </w:rPr>
        <w:t>进行</w:t>
      </w:r>
      <w:r w:rsidRPr="003F3358">
        <w:rPr>
          <w:rFonts w:asciiTheme="minorEastAsia" w:hAnsiTheme="minorEastAsia"/>
          <w:szCs w:val="21"/>
        </w:rPr>
        <w:t>妥善处理</w:t>
      </w:r>
      <w:r w:rsidRPr="003F3358">
        <w:rPr>
          <w:rFonts w:asciiTheme="minorEastAsia" w:hAnsiTheme="minorEastAsia" w:hint="eastAsia"/>
          <w:szCs w:val="21"/>
        </w:rPr>
        <w:t>。</w:t>
      </w:r>
    </w:p>
    <w:p w:rsidR="00087666" w:rsidRPr="003F3358" w:rsidRDefault="00087666" w:rsidP="00087666">
      <w:pPr>
        <w:spacing w:line="300" w:lineRule="auto"/>
        <w:rPr>
          <w:rFonts w:asciiTheme="minorEastAsia" w:hAnsiTheme="minorEastAsia"/>
          <w:szCs w:val="21"/>
        </w:rPr>
      </w:pPr>
      <w:r>
        <w:rPr>
          <w:rFonts w:asciiTheme="minorEastAsia" w:hAnsiTheme="minorEastAsia" w:hint="eastAsia"/>
          <w:szCs w:val="21"/>
        </w:rPr>
        <w:t>4</w:t>
      </w:r>
      <w:r w:rsidRPr="003F3358">
        <w:rPr>
          <w:rFonts w:asciiTheme="minorEastAsia" w:hAnsiTheme="minorEastAsia" w:hint="eastAsia"/>
          <w:szCs w:val="21"/>
        </w:rPr>
        <w:t>.2.8.8供应商应制定特定和突发事件下的</w:t>
      </w:r>
      <w:r w:rsidRPr="003F3358">
        <w:rPr>
          <w:rFonts w:asciiTheme="minorEastAsia" w:hAnsiTheme="minorEastAsia"/>
          <w:szCs w:val="21"/>
        </w:rPr>
        <w:t>应急措施</w:t>
      </w:r>
      <w:r w:rsidRPr="003F3358">
        <w:rPr>
          <w:rFonts w:asciiTheme="minorEastAsia" w:hAnsiTheme="minorEastAsia" w:hint="eastAsia"/>
          <w:szCs w:val="21"/>
        </w:rPr>
        <w:t>，确保能够对突发事件进行及时合理处理、对服务失误进行补救的措施。</w:t>
      </w:r>
    </w:p>
    <w:p w:rsidR="00087666" w:rsidRPr="001A3283" w:rsidRDefault="00087666" w:rsidP="00087666">
      <w:pPr>
        <w:pStyle w:val="2"/>
        <w:rPr>
          <w:rFonts w:ascii="黑体" w:eastAsia="黑体" w:hAnsi="黑体"/>
          <w:b w:val="0"/>
          <w:sz w:val="21"/>
          <w:szCs w:val="21"/>
        </w:rPr>
      </w:pPr>
      <w:bookmarkStart w:id="20" w:name="_Toc471305742"/>
      <w:r>
        <w:rPr>
          <w:rFonts w:ascii="黑体" w:eastAsia="黑体" w:hAnsi="黑体" w:hint="eastAsia"/>
          <w:b w:val="0"/>
          <w:sz w:val="21"/>
          <w:szCs w:val="21"/>
        </w:rPr>
        <w:t>4.2.9</w:t>
      </w:r>
      <w:r w:rsidRPr="001A3283">
        <w:rPr>
          <w:rFonts w:ascii="黑体" w:eastAsia="黑体" w:hAnsi="黑体" w:hint="eastAsia"/>
          <w:b w:val="0"/>
          <w:sz w:val="21"/>
          <w:szCs w:val="21"/>
        </w:rPr>
        <w:t>不合格品控制及产品可追溯性与召回</w:t>
      </w:r>
      <w:bookmarkEnd w:id="20"/>
    </w:p>
    <w:p w:rsidR="00087666" w:rsidRDefault="00087666" w:rsidP="00087666">
      <w:pPr>
        <w:spacing w:line="300" w:lineRule="auto"/>
        <w:rPr>
          <w:rFonts w:asciiTheme="minorEastAsia" w:hAnsiTheme="minorEastAsia"/>
          <w:szCs w:val="21"/>
        </w:rPr>
      </w:pPr>
      <w:r>
        <w:rPr>
          <w:rFonts w:asciiTheme="minorEastAsia" w:hAnsiTheme="minorEastAsia" w:hint="eastAsia"/>
          <w:szCs w:val="21"/>
        </w:rPr>
        <w:t>4.2.9</w:t>
      </w:r>
      <w:r w:rsidRPr="00090030">
        <w:rPr>
          <w:rFonts w:asciiTheme="minorEastAsia" w:hAnsiTheme="minorEastAsia" w:hint="eastAsia"/>
          <w:szCs w:val="21"/>
        </w:rPr>
        <w:t>.</w:t>
      </w:r>
      <w:r>
        <w:rPr>
          <w:rFonts w:asciiTheme="minorEastAsia" w:hAnsiTheme="minorEastAsia" w:hint="eastAsia"/>
          <w:szCs w:val="21"/>
        </w:rPr>
        <w:t>1</w:t>
      </w:r>
      <w:r w:rsidRPr="00090030">
        <w:rPr>
          <w:rFonts w:asciiTheme="minorEastAsia" w:hAnsiTheme="minorEastAsia"/>
          <w:szCs w:val="21"/>
        </w:rPr>
        <w:t xml:space="preserve"> 供应商应识别和确定组织运行中的关键过程和关键控制点</w:t>
      </w:r>
      <w:r w:rsidRPr="00090030">
        <w:rPr>
          <w:rFonts w:asciiTheme="minorEastAsia" w:hAnsiTheme="minorEastAsia" w:hint="eastAsia"/>
          <w:szCs w:val="21"/>
        </w:rPr>
        <w:t>，</w:t>
      </w:r>
      <w:r w:rsidRPr="00090030">
        <w:rPr>
          <w:rFonts w:asciiTheme="minorEastAsia" w:hAnsiTheme="minorEastAsia"/>
          <w:szCs w:val="21"/>
        </w:rPr>
        <w:t>并对其进行监督</w:t>
      </w:r>
      <w:r w:rsidRPr="00090030">
        <w:rPr>
          <w:rFonts w:asciiTheme="minorEastAsia" w:hAnsiTheme="minorEastAsia" w:hint="eastAsia"/>
          <w:szCs w:val="21"/>
        </w:rPr>
        <w:t>，</w:t>
      </w:r>
      <w:r w:rsidRPr="00090030">
        <w:rPr>
          <w:rFonts w:asciiTheme="minorEastAsia" w:hAnsiTheme="minorEastAsia"/>
          <w:szCs w:val="21"/>
        </w:rPr>
        <w:t>实施定期检查</w:t>
      </w:r>
      <w:r w:rsidRPr="00090030">
        <w:rPr>
          <w:rFonts w:asciiTheme="minorEastAsia" w:hAnsiTheme="minorEastAsia" w:hint="eastAsia"/>
          <w:szCs w:val="21"/>
        </w:rPr>
        <w:t>，</w:t>
      </w:r>
      <w:r w:rsidRPr="00090030">
        <w:rPr>
          <w:rFonts w:asciiTheme="minorEastAsia" w:hAnsiTheme="minorEastAsia"/>
          <w:szCs w:val="21"/>
        </w:rPr>
        <w:t>形成记录</w:t>
      </w:r>
      <w:r w:rsidRPr="00090030">
        <w:rPr>
          <w:rFonts w:asciiTheme="minorEastAsia" w:hAnsiTheme="minorEastAsia" w:hint="eastAsia"/>
          <w:szCs w:val="21"/>
        </w:rPr>
        <w:t>，</w:t>
      </w:r>
      <w:r w:rsidRPr="00090030">
        <w:rPr>
          <w:rFonts w:asciiTheme="minorEastAsia" w:hAnsiTheme="minorEastAsia"/>
          <w:szCs w:val="21"/>
        </w:rPr>
        <w:t>对不符合情况应</w:t>
      </w:r>
      <w:r w:rsidRPr="00090030">
        <w:rPr>
          <w:rFonts w:asciiTheme="minorEastAsia" w:hAnsiTheme="minorEastAsia" w:hint="eastAsia"/>
          <w:szCs w:val="21"/>
        </w:rPr>
        <w:t>实施纠正</w:t>
      </w:r>
      <w:r w:rsidRPr="00090030">
        <w:rPr>
          <w:rFonts w:asciiTheme="minorEastAsia" w:hAnsiTheme="minorEastAsia"/>
          <w:szCs w:val="21"/>
        </w:rPr>
        <w:t>或纠正预防</w:t>
      </w:r>
      <w:r w:rsidRPr="00090030">
        <w:rPr>
          <w:rFonts w:asciiTheme="minorEastAsia" w:hAnsiTheme="minorEastAsia" w:hint="eastAsia"/>
          <w:szCs w:val="21"/>
        </w:rPr>
        <w:t>。</w:t>
      </w:r>
    </w:p>
    <w:p w:rsidR="00087666" w:rsidRPr="00090030" w:rsidRDefault="00087666" w:rsidP="00087666">
      <w:pPr>
        <w:spacing w:line="300" w:lineRule="auto"/>
        <w:rPr>
          <w:rFonts w:asciiTheme="minorEastAsia" w:hAnsiTheme="minorEastAsia"/>
          <w:szCs w:val="21"/>
        </w:rPr>
      </w:pPr>
      <w:r>
        <w:rPr>
          <w:rFonts w:asciiTheme="minorEastAsia" w:hAnsiTheme="minorEastAsia" w:hint="eastAsia"/>
          <w:szCs w:val="21"/>
        </w:rPr>
        <w:t>4.2.9</w:t>
      </w:r>
      <w:r w:rsidRPr="00090030">
        <w:rPr>
          <w:rFonts w:asciiTheme="minorEastAsia" w:hAnsiTheme="minorEastAsia" w:hint="eastAsia"/>
          <w:szCs w:val="21"/>
        </w:rPr>
        <w:t>.</w:t>
      </w:r>
      <w:r>
        <w:rPr>
          <w:rFonts w:asciiTheme="minorEastAsia" w:hAnsiTheme="minorEastAsia" w:hint="eastAsia"/>
          <w:szCs w:val="21"/>
        </w:rPr>
        <w:t>2</w:t>
      </w:r>
      <w:r w:rsidRPr="00090030">
        <w:rPr>
          <w:rFonts w:asciiTheme="minorEastAsia" w:hAnsiTheme="minorEastAsia" w:hint="eastAsia"/>
          <w:szCs w:val="21"/>
        </w:rPr>
        <w:t>供应商应制</w:t>
      </w:r>
      <w:proofErr w:type="gramStart"/>
      <w:r w:rsidRPr="00090030">
        <w:rPr>
          <w:rFonts w:asciiTheme="minorEastAsia" w:hAnsiTheme="minorEastAsia" w:hint="eastAsia"/>
          <w:szCs w:val="21"/>
        </w:rPr>
        <w:t>定文件</w:t>
      </w:r>
      <w:proofErr w:type="gramEnd"/>
      <w:r w:rsidRPr="00090030">
        <w:rPr>
          <w:rFonts w:asciiTheme="minorEastAsia" w:hAnsiTheme="minorEastAsia" w:hint="eastAsia"/>
          <w:szCs w:val="21"/>
        </w:rPr>
        <w:t>对进料、生产、</w:t>
      </w:r>
      <w:r>
        <w:rPr>
          <w:rFonts w:asciiTheme="minorEastAsia" w:hAnsiTheme="minorEastAsia" w:hint="eastAsia"/>
          <w:szCs w:val="21"/>
        </w:rPr>
        <w:t>质控、仓储、</w:t>
      </w:r>
      <w:r w:rsidRPr="00090030">
        <w:rPr>
          <w:rFonts w:asciiTheme="minorEastAsia" w:hAnsiTheme="minorEastAsia" w:hint="eastAsia"/>
          <w:szCs w:val="21"/>
        </w:rPr>
        <w:t>销售、服务过程中的不合格品进行识别、标记、控制、处理和监督，以防止非预期的使用或交付，该文件应适用于原料来料到产品交付后的全过程。</w:t>
      </w:r>
    </w:p>
    <w:p w:rsidR="00087666" w:rsidRPr="00090030" w:rsidRDefault="00087666" w:rsidP="00087666">
      <w:pPr>
        <w:spacing w:line="300" w:lineRule="auto"/>
        <w:rPr>
          <w:rFonts w:asciiTheme="minorEastAsia" w:hAnsiTheme="minorEastAsia"/>
          <w:szCs w:val="21"/>
        </w:rPr>
      </w:pPr>
      <w:r>
        <w:rPr>
          <w:rFonts w:asciiTheme="minorEastAsia" w:hAnsiTheme="minorEastAsia" w:hint="eastAsia"/>
          <w:szCs w:val="21"/>
        </w:rPr>
        <w:t>4.2.9</w:t>
      </w:r>
      <w:r w:rsidRPr="00090030">
        <w:rPr>
          <w:rFonts w:asciiTheme="minorEastAsia" w:hAnsiTheme="minorEastAsia" w:hint="eastAsia"/>
          <w:szCs w:val="21"/>
        </w:rPr>
        <w:t>.</w:t>
      </w:r>
      <w:r>
        <w:rPr>
          <w:rFonts w:asciiTheme="minorEastAsia" w:hAnsiTheme="minorEastAsia" w:hint="eastAsia"/>
          <w:szCs w:val="21"/>
        </w:rPr>
        <w:t>3</w:t>
      </w:r>
      <w:r w:rsidRPr="00090030">
        <w:rPr>
          <w:rFonts w:asciiTheme="minorEastAsia" w:hAnsiTheme="minorEastAsia" w:hint="eastAsia"/>
          <w:szCs w:val="21"/>
        </w:rPr>
        <w:t>供应商应制定文件</w:t>
      </w:r>
      <w:r>
        <w:rPr>
          <w:rFonts w:asciiTheme="minorEastAsia" w:hAnsiTheme="minorEastAsia" w:hint="eastAsia"/>
          <w:szCs w:val="21"/>
        </w:rPr>
        <w:t>，明确各环节中出现</w:t>
      </w:r>
      <w:r w:rsidRPr="00090030">
        <w:rPr>
          <w:rFonts w:asciiTheme="minorEastAsia" w:hAnsiTheme="minorEastAsia" w:hint="eastAsia"/>
          <w:szCs w:val="21"/>
        </w:rPr>
        <w:t>不合格品管理的人员配置及职责分工，包括对应的责任、权力和义务。</w:t>
      </w:r>
    </w:p>
    <w:p w:rsidR="00087666" w:rsidRPr="00090030" w:rsidRDefault="00087666" w:rsidP="00087666">
      <w:pPr>
        <w:spacing w:line="300" w:lineRule="auto"/>
        <w:rPr>
          <w:rFonts w:asciiTheme="minorEastAsia" w:hAnsiTheme="minorEastAsia"/>
          <w:szCs w:val="21"/>
        </w:rPr>
      </w:pPr>
      <w:r>
        <w:rPr>
          <w:rFonts w:asciiTheme="minorEastAsia" w:hAnsiTheme="minorEastAsia" w:hint="eastAsia"/>
          <w:szCs w:val="21"/>
        </w:rPr>
        <w:t>4.2.9</w:t>
      </w:r>
      <w:r w:rsidRPr="00090030">
        <w:rPr>
          <w:rFonts w:asciiTheme="minorEastAsia" w:hAnsiTheme="minorEastAsia" w:hint="eastAsia"/>
          <w:szCs w:val="21"/>
        </w:rPr>
        <w:t>.</w:t>
      </w:r>
      <w:r>
        <w:rPr>
          <w:rFonts w:asciiTheme="minorEastAsia" w:hAnsiTheme="minorEastAsia" w:hint="eastAsia"/>
          <w:szCs w:val="21"/>
        </w:rPr>
        <w:t>4</w:t>
      </w:r>
      <w:r w:rsidRPr="00090030">
        <w:rPr>
          <w:rFonts w:asciiTheme="minorEastAsia" w:hAnsiTheme="minorEastAsia" w:hint="eastAsia"/>
          <w:szCs w:val="21"/>
        </w:rPr>
        <w:t>供应商应根据不合格的性质及其对产品和服务的影响采取适当措施：</w:t>
      </w:r>
    </w:p>
    <w:p w:rsidR="00087666" w:rsidRPr="00D43EE6" w:rsidRDefault="00087666" w:rsidP="00087666">
      <w:pPr>
        <w:spacing w:line="300" w:lineRule="auto"/>
        <w:rPr>
          <w:rFonts w:asciiTheme="minorEastAsia" w:hAnsiTheme="minorEastAsia"/>
          <w:szCs w:val="21"/>
        </w:rPr>
      </w:pPr>
      <w:r w:rsidRPr="00D43EE6">
        <w:rPr>
          <w:rFonts w:asciiTheme="minorEastAsia" w:hAnsiTheme="minorEastAsia" w:hint="eastAsia"/>
          <w:szCs w:val="21"/>
        </w:rPr>
        <w:t>a)措施包括但不仅限于</w:t>
      </w:r>
      <w:r w:rsidRPr="00D43EE6">
        <w:rPr>
          <w:rFonts w:asciiTheme="minorEastAsia" w:hAnsiTheme="minorEastAsia"/>
          <w:szCs w:val="21"/>
        </w:rPr>
        <w:t>拒收(指</w:t>
      </w:r>
      <w:r w:rsidRPr="00D43EE6">
        <w:rPr>
          <w:rFonts w:asciiTheme="minorEastAsia" w:hAnsiTheme="minorEastAsia" w:hint="eastAsia"/>
          <w:szCs w:val="21"/>
        </w:rPr>
        <w:t>原料</w:t>
      </w:r>
      <w:r w:rsidRPr="00D43EE6">
        <w:rPr>
          <w:rFonts w:asciiTheme="minorEastAsia" w:hAnsiTheme="minorEastAsia"/>
          <w:szCs w:val="21"/>
        </w:rPr>
        <w:t>)、返工、返修或不经返修作让步接收、降级或改作他用、</w:t>
      </w:r>
      <w:r w:rsidRPr="00D43EE6">
        <w:rPr>
          <w:rFonts w:asciiTheme="minorEastAsia" w:hAnsiTheme="minorEastAsia" w:hint="eastAsia"/>
          <w:szCs w:val="21"/>
        </w:rPr>
        <w:t>停止销售、</w:t>
      </w:r>
      <w:r w:rsidRPr="00D43EE6">
        <w:rPr>
          <w:rFonts w:asciiTheme="minorEastAsia" w:hAnsiTheme="minorEastAsia"/>
          <w:szCs w:val="21"/>
        </w:rPr>
        <w:t>报废</w:t>
      </w:r>
      <w:r w:rsidRPr="00D43EE6">
        <w:rPr>
          <w:rFonts w:asciiTheme="minorEastAsia" w:hAnsiTheme="minorEastAsia" w:hint="eastAsia"/>
          <w:szCs w:val="21"/>
        </w:rPr>
        <w:t>、退货、召回、补发等，并且规定一些具体的限制，如允许返工的类型和程度，允许让步的情况、程度以及对应的操作流程；</w:t>
      </w:r>
    </w:p>
    <w:p w:rsidR="00087666" w:rsidRPr="00D43EE6" w:rsidRDefault="00087666" w:rsidP="00087666">
      <w:pPr>
        <w:spacing w:line="300" w:lineRule="auto"/>
        <w:rPr>
          <w:rFonts w:asciiTheme="minorEastAsia" w:hAnsiTheme="minorEastAsia"/>
          <w:szCs w:val="21"/>
        </w:rPr>
      </w:pPr>
      <w:r w:rsidRPr="00D43EE6">
        <w:rPr>
          <w:rFonts w:asciiTheme="minorEastAsia" w:hAnsiTheme="minorEastAsia" w:hint="eastAsia"/>
          <w:szCs w:val="21"/>
        </w:rPr>
        <w:t>b)对不合格品产生的原因和严重性进行分析和评价，并就问题的具体情况和</w:t>
      </w:r>
      <w:r w:rsidRPr="00701E1A">
        <w:rPr>
          <w:rFonts w:asciiTheme="minorEastAsia" w:hAnsiTheme="minorEastAsia" w:hint="eastAsia"/>
          <w:szCs w:val="21"/>
        </w:rPr>
        <w:t>检测实验室</w:t>
      </w:r>
      <w:r w:rsidRPr="00D43EE6">
        <w:rPr>
          <w:rFonts w:asciiTheme="minorEastAsia" w:hAnsiTheme="minorEastAsia" w:hint="eastAsia"/>
          <w:szCs w:val="21"/>
        </w:rPr>
        <w:t>保持良好沟通，保存相关的记录文件，包括但不限于告知对方问题的严重性，建议对方停止相关检测工作或者召回等；</w:t>
      </w:r>
    </w:p>
    <w:p w:rsidR="00087666" w:rsidRPr="00D43EE6" w:rsidRDefault="00087666" w:rsidP="00087666">
      <w:pPr>
        <w:spacing w:line="300" w:lineRule="auto"/>
        <w:rPr>
          <w:rFonts w:asciiTheme="minorEastAsia" w:hAnsiTheme="minorEastAsia"/>
          <w:szCs w:val="21"/>
        </w:rPr>
      </w:pPr>
      <w:r w:rsidRPr="00D43EE6">
        <w:rPr>
          <w:rFonts w:asciiTheme="minorEastAsia" w:hAnsiTheme="minorEastAsia" w:hint="eastAsia"/>
          <w:szCs w:val="21"/>
        </w:rPr>
        <w:t>c) 及时合理解决由不合格产品或服务造成</w:t>
      </w:r>
      <w:r w:rsidRPr="00701E1A">
        <w:rPr>
          <w:rFonts w:asciiTheme="minorEastAsia" w:hAnsiTheme="minorEastAsia" w:hint="eastAsia"/>
          <w:szCs w:val="21"/>
        </w:rPr>
        <w:t>检测实验室</w:t>
      </w:r>
      <w:r w:rsidRPr="00D43EE6">
        <w:rPr>
          <w:rFonts w:asciiTheme="minorEastAsia" w:hAnsiTheme="minorEastAsia" w:hint="eastAsia"/>
          <w:szCs w:val="21"/>
        </w:rPr>
        <w:t>损失的纠纷；</w:t>
      </w:r>
    </w:p>
    <w:p w:rsidR="00087666" w:rsidRPr="00D43EE6" w:rsidRDefault="00087666" w:rsidP="00087666">
      <w:pPr>
        <w:spacing w:line="300" w:lineRule="auto"/>
        <w:rPr>
          <w:rFonts w:asciiTheme="minorEastAsia" w:hAnsiTheme="minorEastAsia"/>
          <w:szCs w:val="21"/>
        </w:rPr>
      </w:pPr>
      <w:r w:rsidRPr="00D43EE6">
        <w:rPr>
          <w:rFonts w:asciiTheme="minorEastAsia" w:hAnsiTheme="minorEastAsia" w:hint="eastAsia"/>
          <w:szCs w:val="21"/>
        </w:rPr>
        <w:t>d)</w:t>
      </w:r>
      <w:r w:rsidRPr="00D43EE6">
        <w:rPr>
          <w:rFonts w:asciiTheme="minorEastAsia" w:hAnsiTheme="minorEastAsia"/>
          <w:szCs w:val="21"/>
        </w:rPr>
        <w:t xml:space="preserve"> </w:t>
      </w:r>
      <w:r w:rsidRPr="00D43EE6">
        <w:rPr>
          <w:rFonts w:asciiTheme="minorEastAsia" w:hAnsiTheme="minorEastAsia" w:hint="eastAsia"/>
          <w:szCs w:val="21"/>
        </w:rPr>
        <w:t>跟踪</w:t>
      </w:r>
      <w:r w:rsidRPr="00701E1A">
        <w:rPr>
          <w:rFonts w:asciiTheme="minorEastAsia" w:hAnsiTheme="minorEastAsia" w:hint="eastAsia"/>
          <w:szCs w:val="21"/>
        </w:rPr>
        <w:t>检测实验室</w:t>
      </w:r>
      <w:r w:rsidRPr="00D43EE6">
        <w:rPr>
          <w:rFonts w:asciiTheme="minorEastAsia" w:hAnsiTheme="minorEastAsia" w:hint="eastAsia"/>
          <w:szCs w:val="21"/>
        </w:rPr>
        <w:t>的接受程度和满意度。</w:t>
      </w:r>
    </w:p>
    <w:p w:rsidR="00087666" w:rsidRPr="00090030" w:rsidRDefault="00087666" w:rsidP="00087666">
      <w:pPr>
        <w:spacing w:line="300" w:lineRule="auto"/>
        <w:rPr>
          <w:rFonts w:asciiTheme="minorEastAsia" w:hAnsiTheme="minorEastAsia"/>
          <w:szCs w:val="21"/>
        </w:rPr>
      </w:pPr>
      <w:r w:rsidRPr="00090030">
        <w:rPr>
          <w:rFonts w:asciiTheme="minorEastAsia" w:hAnsiTheme="minorEastAsia" w:hint="eastAsia"/>
          <w:szCs w:val="21"/>
        </w:rPr>
        <w:t>以上也适用于在产品交付后发现的不合格产品，以及在服务提供期间或之后发现的不合格服务。</w:t>
      </w:r>
    </w:p>
    <w:p w:rsidR="00087666" w:rsidRPr="00090030" w:rsidRDefault="00087666" w:rsidP="00087666">
      <w:pPr>
        <w:spacing w:line="300" w:lineRule="auto"/>
        <w:rPr>
          <w:rFonts w:asciiTheme="minorEastAsia" w:hAnsiTheme="minorEastAsia"/>
          <w:szCs w:val="21"/>
        </w:rPr>
      </w:pPr>
      <w:r>
        <w:rPr>
          <w:rFonts w:asciiTheme="minorEastAsia" w:hAnsiTheme="minorEastAsia" w:hint="eastAsia"/>
          <w:szCs w:val="21"/>
        </w:rPr>
        <w:t>4.2.9</w:t>
      </w:r>
      <w:r w:rsidRPr="00090030">
        <w:rPr>
          <w:rFonts w:asciiTheme="minorEastAsia" w:hAnsiTheme="minorEastAsia" w:hint="eastAsia"/>
          <w:szCs w:val="21"/>
        </w:rPr>
        <w:t>.</w:t>
      </w:r>
      <w:r>
        <w:rPr>
          <w:rFonts w:asciiTheme="minorEastAsia" w:hAnsiTheme="minorEastAsia" w:hint="eastAsia"/>
          <w:szCs w:val="21"/>
        </w:rPr>
        <w:t>5</w:t>
      </w:r>
      <w:r w:rsidRPr="00090030">
        <w:rPr>
          <w:rFonts w:asciiTheme="minorEastAsia" w:hAnsiTheme="minorEastAsia" w:hint="eastAsia"/>
          <w:szCs w:val="21"/>
        </w:rPr>
        <w:t>供应商应具有不合格品的退货和召回流程，明确</w:t>
      </w:r>
      <w:r w:rsidRPr="00701E1A">
        <w:rPr>
          <w:rFonts w:asciiTheme="minorEastAsia" w:hAnsiTheme="minorEastAsia" w:hint="eastAsia"/>
          <w:szCs w:val="21"/>
        </w:rPr>
        <w:t>检测实验室</w:t>
      </w:r>
      <w:r w:rsidRPr="00090030">
        <w:rPr>
          <w:rFonts w:asciiTheme="minorEastAsia" w:hAnsiTheme="minorEastAsia" w:hint="eastAsia"/>
          <w:szCs w:val="21"/>
        </w:rPr>
        <w:t>处不合格品的处置方法</w:t>
      </w:r>
      <w:r>
        <w:rPr>
          <w:rFonts w:asciiTheme="minorEastAsia" w:hAnsiTheme="minorEastAsia" w:hint="eastAsia"/>
          <w:szCs w:val="21"/>
        </w:rPr>
        <w:t>，</w:t>
      </w:r>
      <w:r w:rsidRPr="00090030">
        <w:rPr>
          <w:rFonts w:asciiTheme="minorEastAsia" w:hAnsiTheme="minorEastAsia" w:hint="eastAsia"/>
          <w:szCs w:val="21"/>
        </w:rPr>
        <w:t>以及退回和召回产品的后续处理办法。</w:t>
      </w:r>
    </w:p>
    <w:p w:rsidR="00087666" w:rsidRPr="00090030" w:rsidRDefault="00087666" w:rsidP="00087666">
      <w:pPr>
        <w:spacing w:line="300" w:lineRule="auto"/>
        <w:rPr>
          <w:rFonts w:asciiTheme="minorEastAsia" w:hAnsiTheme="minorEastAsia"/>
          <w:szCs w:val="21"/>
        </w:rPr>
      </w:pPr>
      <w:r>
        <w:rPr>
          <w:rFonts w:asciiTheme="minorEastAsia" w:hAnsiTheme="minorEastAsia" w:hint="eastAsia"/>
          <w:szCs w:val="21"/>
        </w:rPr>
        <w:t>4.2.9</w:t>
      </w:r>
      <w:r w:rsidRPr="00090030">
        <w:rPr>
          <w:rFonts w:asciiTheme="minorEastAsia" w:hAnsiTheme="minorEastAsia" w:hint="eastAsia"/>
          <w:szCs w:val="21"/>
        </w:rPr>
        <w:t>.</w:t>
      </w:r>
      <w:r>
        <w:rPr>
          <w:rFonts w:asciiTheme="minorEastAsia" w:hAnsiTheme="minorEastAsia" w:hint="eastAsia"/>
          <w:szCs w:val="21"/>
        </w:rPr>
        <w:t>6</w:t>
      </w:r>
      <w:r w:rsidRPr="00090030">
        <w:rPr>
          <w:rFonts w:asciiTheme="minorEastAsia" w:hAnsiTheme="minorEastAsia" w:hint="eastAsia"/>
          <w:szCs w:val="21"/>
        </w:rPr>
        <w:t>供应商应建立不合格品具体的预防措施，以避免不合格品的再发生，确保具有持续降低不合格品发生概率的能力。</w:t>
      </w:r>
    </w:p>
    <w:p w:rsidR="00087666" w:rsidRPr="00954EA1" w:rsidRDefault="00087666" w:rsidP="00087666">
      <w:pPr>
        <w:widowControl/>
        <w:jc w:val="left"/>
        <w:rPr>
          <w:rFonts w:asciiTheme="minorEastAsia" w:hAnsiTheme="minorEastAsia"/>
          <w:szCs w:val="21"/>
        </w:rPr>
      </w:pPr>
      <w:r>
        <w:rPr>
          <w:rFonts w:asciiTheme="minorEastAsia" w:hAnsiTheme="minorEastAsia"/>
          <w:szCs w:val="21"/>
        </w:rPr>
        <w:br w:type="page"/>
      </w:r>
    </w:p>
    <w:p w:rsidR="00087666" w:rsidRPr="00090030" w:rsidRDefault="00087666" w:rsidP="00087666">
      <w:pPr>
        <w:pStyle w:val="1"/>
        <w:spacing w:before="0" w:after="0" w:line="300" w:lineRule="auto"/>
        <w:jc w:val="center"/>
        <w:rPr>
          <w:rFonts w:ascii="黑体" w:eastAsia="黑体" w:hAnsi="黑体" w:cs="Times New Roman"/>
          <w:b w:val="0"/>
          <w:kern w:val="0"/>
          <w:sz w:val="21"/>
          <w:szCs w:val="21"/>
        </w:rPr>
      </w:pPr>
      <w:bookmarkStart w:id="21" w:name="_Toc471305743"/>
      <w:r w:rsidRPr="00090030">
        <w:rPr>
          <w:rFonts w:ascii="黑体" w:eastAsia="黑体" w:hAnsi="黑体" w:cs="Times New Roman" w:hint="eastAsia"/>
          <w:b w:val="0"/>
          <w:kern w:val="0"/>
          <w:sz w:val="21"/>
          <w:szCs w:val="21"/>
        </w:rPr>
        <w:lastRenderedPageBreak/>
        <w:t>附录A</w:t>
      </w:r>
      <w:bookmarkEnd w:id="21"/>
    </w:p>
    <w:p w:rsidR="00087666" w:rsidRPr="00090030" w:rsidRDefault="00087666" w:rsidP="00087666">
      <w:pPr>
        <w:jc w:val="center"/>
        <w:rPr>
          <w:rFonts w:ascii="黑体" w:eastAsia="黑体" w:hAnsi="黑体"/>
        </w:rPr>
      </w:pPr>
      <w:r w:rsidRPr="00090030">
        <w:rPr>
          <w:rFonts w:ascii="黑体" w:eastAsia="黑体" w:hAnsi="黑体" w:hint="eastAsia"/>
        </w:rPr>
        <w:t>（资料性附录）</w:t>
      </w:r>
    </w:p>
    <w:p w:rsidR="00087666" w:rsidRPr="00090030" w:rsidRDefault="00087666" w:rsidP="00087666">
      <w:pPr>
        <w:pStyle w:val="1"/>
        <w:spacing w:before="0" w:after="0" w:line="300" w:lineRule="auto"/>
        <w:jc w:val="center"/>
        <w:rPr>
          <w:rFonts w:asciiTheme="minorEastAsia" w:hAnsiTheme="minorEastAsia"/>
          <w:b w:val="0"/>
          <w:sz w:val="21"/>
          <w:szCs w:val="21"/>
        </w:rPr>
      </w:pPr>
      <w:bookmarkStart w:id="22" w:name="_Toc471305744"/>
      <w:r w:rsidRPr="00090030">
        <w:rPr>
          <w:rFonts w:ascii="宋体" w:eastAsia="黑体" w:hAnsi="宋体" w:cs="Times New Roman" w:hint="eastAsia"/>
          <w:b w:val="0"/>
          <w:kern w:val="0"/>
          <w:sz w:val="21"/>
          <w:szCs w:val="21"/>
        </w:rPr>
        <w:t>实验室关键消耗品分类和目录</w:t>
      </w:r>
      <w:bookmarkEnd w:id="22"/>
    </w:p>
    <w:tbl>
      <w:tblPr>
        <w:tblW w:w="8801" w:type="dxa"/>
        <w:jc w:val="center"/>
        <w:tblLook w:val="04A0"/>
      </w:tblPr>
      <w:tblGrid>
        <w:gridCol w:w="1997"/>
        <w:gridCol w:w="876"/>
        <w:gridCol w:w="2055"/>
        <w:gridCol w:w="3873"/>
      </w:tblGrid>
      <w:tr w:rsidR="00087666" w:rsidRPr="00802749" w:rsidTr="00827AEB">
        <w:trPr>
          <w:trHeight w:val="486"/>
          <w:jc w:val="center"/>
        </w:trPr>
        <w:tc>
          <w:tcPr>
            <w:tcW w:w="1997"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087666" w:rsidRPr="00802749" w:rsidRDefault="00087666" w:rsidP="00827AEB">
            <w:pPr>
              <w:widowControl/>
              <w:jc w:val="center"/>
              <w:rPr>
                <w:rFonts w:ascii="宋体" w:eastAsia="宋体" w:hAnsi="宋体" w:cs="宋体"/>
                <w:color w:val="000000"/>
                <w:kern w:val="0"/>
                <w:sz w:val="28"/>
                <w:szCs w:val="36"/>
              </w:rPr>
            </w:pPr>
            <w:r w:rsidRPr="00802749">
              <w:rPr>
                <w:rFonts w:ascii="宋体" w:eastAsia="宋体" w:hAnsi="宋体" w:cs="宋体" w:hint="eastAsia"/>
                <w:color w:val="000000"/>
                <w:kern w:val="0"/>
                <w:sz w:val="28"/>
                <w:szCs w:val="36"/>
              </w:rPr>
              <w:t>一级</w:t>
            </w:r>
          </w:p>
        </w:tc>
        <w:tc>
          <w:tcPr>
            <w:tcW w:w="876" w:type="dxa"/>
            <w:tcBorders>
              <w:top w:val="single" w:sz="4" w:space="0" w:color="auto"/>
              <w:left w:val="nil"/>
              <w:bottom w:val="single" w:sz="4" w:space="0" w:color="auto"/>
              <w:right w:val="single" w:sz="4" w:space="0" w:color="auto"/>
            </w:tcBorders>
            <w:shd w:val="clear" w:color="auto" w:fill="92D050"/>
            <w:vAlign w:val="center"/>
            <w:hideMark/>
          </w:tcPr>
          <w:p w:rsidR="00087666" w:rsidRPr="00802749" w:rsidRDefault="00087666" w:rsidP="00827AEB">
            <w:pPr>
              <w:widowControl/>
              <w:jc w:val="center"/>
              <w:rPr>
                <w:rFonts w:ascii="宋体" w:eastAsia="宋体" w:hAnsi="宋体" w:cs="宋体"/>
                <w:color w:val="000000"/>
                <w:kern w:val="0"/>
                <w:sz w:val="28"/>
                <w:szCs w:val="36"/>
              </w:rPr>
            </w:pPr>
            <w:r w:rsidRPr="00802749">
              <w:rPr>
                <w:rFonts w:ascii="宋体" w:eastAsia="宋体" w:hAnsi="宋体" w:cs="宋体" w:hint="eastAsia"/>
                <w:color w:val="000000"/>
                <w:kern w:val="0"/>
                <w:sz w:val="28"/>
                <w:szCs w:val="36"/>
              </w:rPr>
              <w:t>二级</w:t>
            </w:r>
          </w:p>
        </w:tc>
        <w:tc>
          <w:tcPr>
            <w:tcW w:w="2055" w:type="dxa"/>
            <w:tcBorders>
              <w:top w:val="single" w:sz="4" w:space="0" w:color="auto"/>
              <w:left w:val="nil"/>
              <w:bottom w:val="single" w:sz="4" w:space="0" w:color="auto"/>
              <w:right w:val="single" w:sz="4" w:space="0" w:color="auto"/>
            </w:tcBorders>
            <w:shd w:val="clear" w:color="auto" w:fill="92D050"/>
            <w:vAlign w:val="center"/>
            <w:hideMark/>
          </w:tcPr>
          <w:p w:rsidR="00087666" w:rsidRPr="00802749" w:rsidRDefault="00087666" w:rsidP="00827AEB">
            <w:pPr>
              <w:widowControl/>
              <w:ind w:firstLineChars="400" w:firstLine="1120"/>
              <w:rPr>
                <w:rFonts w:ascii="宋体" w:eastAsia="宋体" w:hAnsi="宋体" w:cs="宋体"/>
                <w:color w:val="000000"/>
                <w:kern w:val="0"/>
                <w:sz w:val="28"/>
                <w:szCs w:val="36"/>
              </w:rPr>
            </w:pPr>
            <w:r w:rsidRPr="00802749">
              <w:rPr>
                <w:rFonts w:ascii="宋体" w:eastAsia="宋体" w:hAnsi="宋体" w:cs="宋体" w:hint="eastAsia"/>
                <w:color w:val="000000"/>
                <w:kern w:val="0"/>
                <w:sz w:val="28"/>
                <w:szCs w:val="36"/>
              </w:rPr>
              <w:t>三级</w:t>
            </w:r>
          </w:p>
        </w:tc>
        <w:tc>
          <w:tcPr>
            <w:tcW w:w="3873" w:type="dxa"/>
            <w:tcBorders>
              <w:top w:val="single" w:sz="4" w:space="0" w:color="auto"/>
              <w:left w:val="nil"/>
              <w:bottom w:val="single" w:sz="4" w:space="0" w:color="auto"/>
              <w:right w:val="single" w:sz="4" w:space="0" w:color="auto"/>
            </w:tcBorders>
            <w:shd w:val="clear" w:color="auto" w:fill="92D050"/>
          </w:tcPr>
          <w:p w:rsidR="00087666" w:rsidRPr="00671BD4" w:rsidRDefault="00087666" w:rsidP="00827AEB">
            <w:pPr>
              <w:widowControl/>
              <w:ind w:firstLine="960"/>
              <w:rPr>
                <w:rFonts w:ascii="宋体" w:eastAsia="宋体" w:hAnsi="宋体" w:cs="宋体"/>
                <w:color w:val="000000"/>
                <w:kern w:val="0"/>
                <w:sz w:val="24"/>
                <w:szCs w:val="24"/>
              </w:rPr>
            </w:pPr>
            <w:r w:rsidRPr="00671BD4">
              <w:rPr>
                <w:rFonts w:ascii="宋体" w:eastAsia="宋体" w:hAnsi="宋体" w:cs="宋体" w:hint="eastAsia"/>
                <w:color w:val="000000"/>
                <w:kern w:val="0"/>
                <w:sz w:val="24"/>
                <w:szCs w:val="24"/>
              </w:rPr>
              <w:t>抽样标准</w:t>
            </w:r>
          </w:p>
        </w:tc>
      </w:tr>
      <w:tr w:rsidR="00087666" w:rsidRPr="00802749" w:rsidTr="00827AEB">
        <w:trPr>
          <w:trHeight w:val="291"/>
          <w:jc w:val="center"/>
        </w:trPr>
        <w:tc>
          <w:tcPr>
            <w:tcW w:w="199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7666" w:rsidRPr="00802749" w:rsidRDefault="00087666" w:rsidP="00827AEB">
            <w:pPr>
              <w:widowControl/>
              <w:jc w:val="left"/>
              <w:rPr>
                <w:rFonts w:ascii="宋体" w:eastAsia="宋体" w:hAnsi="宋体" w:cs="宋体"/>
                <w:color w:val="000000"/>
                <w:kern w:val="0"/>
                <w:sz w:val="22"/>
              </w:rPr>
            </w:pPr>
            <w:r w:rsidRPr="00802749">
              <w:rPr>
                <w:rFonts w:ascii="宋体" w:eastAsia="宋体" w:hAnsi="宋体" w:cs="宋体" w:hint="eastAsia"/>
                <w:color w:val="000000"/>
                <w:kern w:val="0"/>
                <w:sz w:val="22"/>
              </w:rPr>
              <w:t>器皿</w:t>
            </w:r>
          </w:p>
        </w:tc>
        <w:tc>
          <w:tcPr>
            <w:tcW w:w="876" w:type="dxa"/>
            <w:vMerge w:val="restart"/>
            <w:tcBorders>
              <w:top w:val="nil"/>
              <w:left w:val="single" w:sz="4" w:space="0" w:color="auto"/>
              <w:bottom w:val="single" w:sz="4" w:space="0" w:color="auto"/>
              <w:right w:val="single" w:sz="4" w:space="0" w:color="auto"/>
            </w:tcBorders>
            <w:shd w:val="clear" w:color="auto" w:fill="auto"/>
            <w:vAlign w:val="center"/>
            <w:hideMark/>
          </w:tcPr>
          <w:p w:rsidR="00087666" w:rsidRPr="00802749" w:rsidRDefault="00087666" w:rsidP="00827AEB">
            <w:pPr>
              <w:widowControl/>
              <w:jc w:val="left"/>
              <w:rPr>
                <w:rFonts w:ascii="宋体" w:eastAsia="宋体" w:hAnsi="宋体" w:cs="宋体"/>
                <w:color w:val="000000"/>
                <w:kern w:val="0"/>
                <w:sz w:val="22"/>
              </w:rPr>
            </w:pPr>
            <w:proofErr w:type="gramStart"/>
            <w:r w:rsidRPr="00802749">
              <w:rPr>
                <w:rFonts w:ascii="宋体" w:eastAsia="宋体" w:hAnsi="宋体" w:cs="宋体" w:hint="eastAsia"/>
                <w:color w:val="000000"/>
                <w:kern w:val="0"/>
                <w:sz w:val="22"/>
              </w:rPr>
              <w:t>皿管类</w:t>
            </w:r>
            <w:proofErr w:type="gramEnd"/>
          </w:p>
        </w:tc>
        <w:tc>
          <w:tcPr>
            <w:tcW w:w="2055" w:type="dxa"/>
            <w:tcBorders>
              <w:top w:val="nil"/>
              <w:left w:val="nil"/>
              <w:bottom w:val="single" w:sz="4" w:space="0" w:color="auto"/>
              <w:right w:val="single" w:sz="4" w:space="0" w:color="auto"/>
            </w:tcBorders>
            <w:shd w:val="clear" w:color="auto" w:fill="auto"/>
            <w:noWrap/>
            <w:vAlign w:val="center"/>
            <w:hideMark/>
          </w:tcPr>
          <w:p w:rsidR="00087666" w:rsidRPr="00802749" w:rsidRDefault="00087666" w:rsidP="00827AEB">
            <w:pPr>
              <w:widowControl/>
              <w:jc w:val="left"/>
              <w:rPr>
                <w:rFonts w:ascii="宋体" w:eastAsia="宋体" w:hAnsi="宋体" w:cs="宋体"/>
                <w:color w:val="000000"/>
                <w:kern w:val="0"/>
                <w:sz w:val="22"/>
              </w:rPr>
            </w:pPr>
            <w:r w:rsidRPr="00802749">
              <w:rPr>
                <w:rFonts w:ascii="宋体" w:eastAsia="宋体" w:hAnsi="宋体" w:cs="宋体" w:hint="eastAsia"/>
                <w:color w:val="000000"/>
                <w:kern w:val="0"/>
                <w:sz w:val="22"/>
              </w:rPr>
              <w:t>离心管</w:t>
            </w:r>
          </w:p>
        </w:tc>
        <w:tc>
          <w:tcPr>
            <w:tcW w:w="3873" w:type="dxa"/>
            <w:tcBorders>
              <w:top w:val="nil"/>
              <w:left w:val="nil"/>
              <w:bottom w:val="single" w:sz="4" w:space="0" w:color="auto"/>
              <w:right w:val="single" w:sz="4" w:space="0" w:color="auto"/>
            </w:tcBorders>
          </w:tcPr>
          <w:p w:rsidR="00087666" w:rsidRPr="00C92501" w:rsidRDefault="00087666" w:rsidP="00827AEB">
            <w:pPr>
              <w:widowControl/>
              <w:jc w:val="left"/>
              <w:rPr>
                <w:rFonts w:ascii="宋体" w:eastAsia="宋体" w:hAnsi="宋体" w:cs="宋体"/>
                <w:color w:val="000000"/>
                <w:kern w:val="0"/>
                <w:sz w:val="18"/>
                <w:szCs w:val="18"/>
              </w:rPr>
            </w:pPr>
            <w:r w:rsidRPr="00671BD4">
              <w:rPr>
                <w:rFonts w:ascii="宋体" w:eastAsia="宋体" w:hAnsi="宋体" w:cs="宋体" w:hint="eastAsia"/>
                <w:color w:val="000000"/>
                <w:kern w:val="0"/>
                <w:sz w:val="18"/>
                <w:szCs w:val="18"/>
              </w:rPr>
              <w:t>（</w:t>
            </w:r>
            <w:r>
              <w:rPr>
                <w:rFonts w:ascii="宋体" w:eastAsia="宋体" w:hAnsi="宋体" w:cs="宋体" w:hint="eastAsia"/>
                <w:color w:val="000000"/>
                <w:kern w:val="0"/>
                <w:sz w:val="18"/>
                <w:szCs w:val="18"/>
              </w:rPr>
              <w:t>一个批次</w:t>
            </w:r>
            <w:r w:rsidRPr="00671BD4">
              <w:rPr>
                <w:rFonts w:ascii="宋体" w:eastAsia="宋体" w:hAnsi="宋体" w:cs="宋体" w:hint="eastAsia"/>
                <w:color w:val="000000"/>
                <w:kern w:val="0"/>
                <w:sz w:val="18"/>
                <w:szCs w:val="18"/>
              </w:rPr>
              <w:t>≤</w:t>
            </w:r>
            <w:r w:rsidRPr="00671BD4">
              <w:rPr>
                <w:rFonts w:ascii="宋体" w:eastAsia="宋体" w:hAnsi="宋体" w:cs="宋体"/>
                <w:color w:val="000000"/>
                <w:kern w:val="0"/>
                <w:sz w:val="18"/>
                <w:szCs w:val="18"/>
              </w:rPr>
              <w:t>1万，抽</w:t>
            </w:r>
            <w:r>
              <w:rPr>
                <w:rFonts w:ascii="宋体" w:eastAsia="宋体" w:hAnsi="宋体" w:cs="宋体" w:hint="eastAsia"/>
                <w:color w:val="000000"/>
                <w:kern w:val="0"/>
                <w:sz w:val="18"/>
                <w:szCs w:val="18"/>
              </w:rPr>
              <w:t>6</w:t>
            </w:r>
            <w:r w:rsidRPr="00671BD4">
              <w:rPr>
                <w:rFonts w:ascii="宋体" w:eastAsia="宋体" w:hAnsi="宋体" w:cs="宋体" w:hint="eastAsia"/>
                <w:color w:val="000000"/>
                <w:kern w:val="0"/>
                <w:sz w:val="18"/>
                <w:szCs w:val="18"/>
              </w:rPr>
              <w:t>只；＞</w:t>
            </w:r>
            <w:r w:rsidRPr="00671BD4">
              <w:rPr>
                <w:rFonts w:ascii="宋体" w:eastAsia="宋体" w:hAnsi="宋体" w:cs="宋体"/>
                <w:color w:val="000000"/>
                <w:kern w:val="0"/>
                <w:sz w:val="18"/>
                <w:szCs w:val="18"/>
              </w:rPr>
              <w:t>1万</w:t>
            </w:r>
            <w:r>
              <w:rPr>
                <w:rFonts w:ascii="宋体" w:eastAsia="宋体" w:hAnsi="宋体" w:cs="宋体" w:hint="eastAsia"/>
                <w:color w:val="000000"/>
                <w:kern w:val="0"/>
                <w:sz w:val="18"/>
                <w:szCs w:val="18"/>
              </w:rPr>
              <w:t>，抽12只</w:t>
            </w:r>
            <w:r w:rsidRPr="00671BD4">
              <w:rPr>
                <w:rFonts w:ascii="宋体" w:eastAsia="宋体" w:hAnsi="宋体" w:cs="宋体" w:hint="eastAsia"/>
                <w:color w:val="000000"/>
                <w:kern w:val="0"/>
                <w:sz w:val="18"/>
                <w:szCs w:val="18"/>
              </w:rPr>
              <w:t>）</w:t>
            </w:r>
          </w:p>
        </w:tc>
      </w:tr>
      <w:tr w:rsidR="00087666" w:rsidRPr="00802749" w:rsidTr="00827AEB">
        <w:trPr>
          <w:trHeight w:val="291"/>
          <w:jc w:val="center"/>
        </w:trPr>
        <w:tc>
          <w:tcPr>
            <w:tcW w:w="1997" w:type="dxa"/>
            <w:vMerge/>
            <w:tcBorders>
              <w:top w:val="nil"/>
              <w:left w:val="single" w:sz="4" w:space="0" w:color="auto"/>
              <w:bottom w:val="single" w:sz="4" w:space="0" w:color="auto"/>
              <w:right w:val="single" w:sz="4" w:space="0" w:color="auto"/>
            </w:tcBorders>
            <w:vAlign w:val="center"/>
            <w:hideMark/>
          </w:tcPr>
          <w:p w:rsidR="00087666" w:rsidRPr="00802749" w:rsidRDefault="00087666" w:rsidP="00827AEB">
            <w:pPr>
              <w:widowControl/>
              <w:jc w:val="left"/>
              <w:rPr>
                <w:rFonts w:ascii="宋体" w:eastAsia="宋体" w:hAnsi="宋体" w:cs="宋体"/>
                <w:color w:val="000000"/>
                <w:kern w:val="0"/>
                <w:sz w:val="22"/>
              </w:rPr>
            </w:pPr>
          </w:p>
        </w:tc>
        <w:tc>
          <w:tcPr>
            <w:tcW w:w="876" w:type="dxa"/>
            <w:vMerge/>
            <w:tcBorders>
              <w:top w:val="nil"/>
              <w:left w:val="single" w:sz="4" w:space="0" w:color="auto"/>
              <w:bottom w:val="single" w:sz="4" w:space="0" w:color="auto"/>
              <w:right w:val="single" w:sz="4" w:space="0" w:color="auto"/>
            </w:tcBorders>
            <w:vAlign w:val="center"/>
            <w:hideMark/>
          </w:tcPr>
          <w:p w:rsidR="00087666" w:rsidRPr="00802749" w:rsidRDefault="00087666" w:rsidP="00827AEB">
            <w:pPr>
              <w:widowControl/>
              <w:jc w:val="left"/>
              <w:rPr>
                <w:rFonts w:ascii="宋体" w:eastAsia="宋体" w:hAnsi="宋体" w:cs="宋体"/>
                <w:color w:val="000000"/>
                <w:kern w:val="0"/>
                <w:sz w:val="22"/>
              </w:rPr>
            </w:pPr>
          </w:p>
        </w:tc>
        <w:tc>
          <w:tcPr>
            <w:tcW w:w="2055" w:type="dxa"/>
            <w:tcBorders>
              <w:top w:val="nil"/>
              <w:left w:val="nil"/>
              <w:bottom w:val="single" w:sz="4" w:space="0" w:color="auto"/>
              <w:right w:val="single" w:sz="4" w:space="0" w:color="auto"/>
            </w:tcBorders>
            <w:shd w:val="clear" w:color="auto" w:fill="auto"/>
            <w:noWrap/>
            <w:vAlign w:val="center"/>
            <w:hideMark/>
          </w:tcPr>
          <w:p w:rsidR="00087666" w:rsidRPr="00802749" w:rsidRDefault="00087666" w:rsidP="00827AEB">
            <w:pPr>
              <w:widowControl/>
              <w:jc w:val="left"/>
              <w:rPr>
                <w:rFonts w:ascii="宋体" w:eastAsia="宋体" w:hAnsi="宋体" w:cs="宋体"/>
                <w:color w:val="000000"/>
                <w:kern w:val="0"/>
                <w:sz w:val="22"/>
              </w:rPr>
            </w:pPr>
            <w:r w:rsidRPr="00802749">
              <w:rPr>
                <w:rFonts w:ascii="宋体" w:eastAsia="宋体" w:hAnsi="宋体" w:cs="宋体" w:hint="eastAsia"/>
                <w:color w:val="000000"/>
                <w:kern w:val="0"/>
                <w:sz w:val="22"/>
              </w:rPr>
              <w:t>冻存管</w:t>
            </w:r>
          </w:p>
        </w:tc>
        <w:tc>
          <w:tcPr>
            <w:tcW w:w="3873" w:type="dxa"/>
            <w:tcBorders>
              <w:top w:val="nil"/>
              <w:left w:val="nil"/>
              <w:bottom w:val="single" w:sz="4" w:space="0" w:color="auto"/>
              <w:right w:val="single" w:sz="4" w:space="0" w:color="auto"/>
            </w:tcBorders>
          </w:tcPr>
          <w:p w:rsidR="00087666" w:rsidRDefault="00087666" w:rsidP="00827AEB">
            <w:pPr>
              <w:widowControl/>
              <w:jc w:val="left"/>
              <w:rPr>
                <w:rFonts w:ascii="宋体" w:eastAsia="宋体" w:hAnsi="宋体" w:cs="宋体"/>
                <w:color w:val="000000"/>
                <w:kern w:val="0"/>
                <w:sz w:val="22"/>
              </w:rPr>
            </w:pPr>
            <w:r w:rsidRPr="00AE3591">
              <w:rPr>
                <w:rFonts w:ascii="宋体" w:eastAsia="宋体" w:hAnsi="宋体" w:cs="宋体" w:hint="eastAsia"/>
                <w:color w:val="000000"/>
                <w:kern w:val="0"/>
                <w:sz w:val="18"/>
                <w:szCs w:val="18"/>
              </w:rPr>
              <w:t>（</w:t>
            </w:r>
            <w:r>
              <w:rPr>
                <w:rFonts w:ascii="宋体" w:eastAsia="宋体" w:hAnsi="宋体" w:cs="宋体" w:hint="eastAsia"/>
                <w:color w:val="000000"/>
                <w:kern w:val="0"/>
                <w:sz w:val="18"/>
                <w:szCs w:val="18"/>
              </w:rPr>
              <w:t>一个批次</w:t>
            </w:r>
            <w:r w:rsidRPr="00AE3591">
              <w:rPr>
                <w:rFonts w:ascii="宋体" w:eastAsia="宋体" w:hAnsi="宋体" w:cs="宋体" w:hint="eastAsia"/>
                <w:color w:val="000000"/>
                <w:kern w:val="0"/>
                <w:sz w:val="18"/>
                <w:szCs w:val="18"/>
              </w:rPr>
              <w:t>≤1万，抽</w:t>
            </w:r>
            <w:r>
              <w:rPr>
                <w:rFonts w:ascii="宋体" w:eastAsia="宋体" w:hAnsi="宋体" w:cs="宋体" w:hint="eastAsia"/>
                <w:color w:val="000000"/>
                <w:kern w:val="0"/>
                <w:sz w:val="18"/>
                <w:szCs w:val="18"/>
              </w:rPr>
              <w:t>6</w:t>
            </w:r>
            <w:r w:rsidRPr="00AE3591">
              <w:rPr>
                <w:rFonts w:ascii="宋体" w:eastAsia="宋体" w:hAnsi="宋体" w:cs="宋体" w:hint="eastAsia"/>
                <w:color w:val="000000"/>
                <w:kern w:val="0"/>
                <w:sz w:val="18"/>
                <w:szCs w:val="18"/>
              </w:rPr>
              <w:t>只；＞1万</w:t>
            </w:r>
            <w:r>
              <w:rPr>
                <w:rFonts w:ascii="宋体" w:eastAsia="宋体" w:hAnsi="宋体" w:cs="宋体" w:hint="eastAsia"/>
                <w:color w:val="000000"/>
                <w:kern w:val="0"/>
                <w:sz w:val="18"/>
                <w:szCs w:val="18"/>
              </w:rPr>
              <w:t>，抽12只</w:t>
            </w:r>
            <w:r w:rsidRPr="00AE3591">
              <w:rPr>
                <w:rFonts w:ascii="宋体" w:eastAsia="宋体" w:hAnsi="宋体" w:cs="宋体" w:hint="eastAsia"/>
                <w:color w:val="000000"/>
                <w:kern w:val="0"/>
                <w:sz w:val="18"/>
                <w:szCs w:val="18"/>
              </w:rPr>
              <w:t>）</w:t>
            </w:r>
          </w:p>
        </w:tc>
      </w:tr>
      <w:tr w:rsidR="00087666" w:rsidRPr="00802749" w:rsidTr="00827AEB">
        <w:trPr>
          <w:trHeight w:val="291"/>
          <w:jc w:val="center"/>
        </w:trPr>
        <w:tc>
          <w:tcPr>
            <w:tcW w:w="1997" w:type="dxa"/>
            <w:vMerge/>
            <w:tcBorders>
              <w:top w:val="nil"/>
              <w:left w:val="single" w:sz="4" w:space="0" w:color="auto"/>
              <w:bottom w:val="single" w:sz="4" w:space="0" w:color="auto"/>
              <w:right w:val="single" w:sz="4" w:space="0" w:color="auto"/>
            </w:tcBorders>
            <w:vAlign w:val="center"/>
            <w:hideMark/>
          </w:tcPr>
          <w:p w:rsidR="00087666" w:rsidRPr="00802749" w:rsidRDefault="00087666" w:rsidP="00827AEB">
            <w:pPr>
              <w:widowControl/>
              <w:jc w:val="left"/>
              <w:rPr>
                <w:rFonts w:ascii="宋体" w:eastAsia="宋体" w:hAnsi="宋体" w:cs="宋体"/>
                <w:color w:val="000000"/>
                <w:kern w:val="0"/>
                <w:sz w:val="22"/>
              </w:rPr>
            </w:pPr>
          </w:p>
        </w:tc>
        <w:tc>
          <w:tcPr>
            <w:tcW w:w="876" w:type="dxa"/>
            <w:vMerge/>
            <w:tcBorders>
              <w:top w:val="nil"/>
              <w:left w:val="single" w:sz="4" w:space="0" w:color="auto"/>
              <w:bottom w:val="single" w:sz="4" w:space="0" w:color="auto"/>
              <w:right w:val="single" w:sz="4" w:space="0" w:color="auto"/>
            </w:tcBorders>
            <w:vAlign w:val="center"/>
            <w:hideMark/>
          </w:tcPr>
          <w:p w:rsidR="00087666" w:rsidRPr="00802749" w:rsidRDefault="00087666" w:rsidP="00827AEB">
            <w:pPr>
              <w:widowControl/>
              <w:jc w:val="left"/>
              <w:rPr>
                <w:rFonts w:ascii="宋体" w:eastAsia="宋体" w:hAnsi="宋体" w:cs="宋体"/>
                <w:color w:val="000000"/>
                <w:kern w:val="0"/>
                <w:sz w:val="22"/>
              </w:rPr>
            </w:pPr>
          </w:p>
        </w:tc>
        <w:tc>
          <w:tcPr>
            <w:tcW w:w="2055" w:type="dxa"/>
            <w:tcBorders>
              <w:top w:val="nil"/>
              <w:left w:val="nil"/>
              <w:bottom w:val="single" w:sz="4" w:space="0" w:color="auto"/>
              <w:right w:val="single" w:sz="4" w:space="0" w:color="auto"/>
            </w:tcBorders>
            <w:shd w:val="clear" w:color="auto" w:fill="auto"/>
            <w:noWrap/>
            <w:vAlign w:val="center"/>
            <w:hideMark/>
          </w:tcPr>
          <w:p w:rsidR="00087666" w:rsidRPr="00802749" w:rsidRDefault="00087666" w:rsidP="00827AEB">
            <w:pPr>
              <w:widowControl/>
              <w:jc w:val="left"/>
              <w:rPr>
                <w:rFonts w:ascii="宋体" w:eastAsia="宋体" w:hAnsi="宋体" w:cs="宋体"/>
                <w:color w:val="000000"/>
                <w:kern w:val="0"/>
                <w:sz w:val="22"/>
              </w:rPr>
            </w:pPr>
            <w:r w:rsidRPr="00802749">
              <w:rPr>
                <w:rFonts w:ascii="宋体" w:eastAsia="宋体" w:hAnsi="宋体" w:cs="宋体" w:hint="eastAsia"/>
                <w:color w:val="000000"/>
                <w:kern w:val="0"/>
                <w:sz w:val="22"/>
              </w:rPr>
              <w:t>其他</w:t>
            </w:r>
          </w:p>
        </w:tc>
        <w:tc>
          <w:tcPr>
            <w:tcW w:w="3873" w:type="dxa"/>
            <w:tcBorders>
              <w:top w:val="nil"/>
              <w:left w:val="nil"/>
              <w:bottom w:val="single" w:sz="4" w:space="0" w:color="auto"/>
              <w:right w:val="single" w:sz="4" w:space="0" w:color="auto"/>
            </w:tcBorders>
          </w:tcPr>
          <w:p w:rsidR="00087666" w:rsidRDefault="00087666" w:rsidP="00827AEB">
            <w:pPr>
              <w:widowControl/>
              <w:jc w:val="left"/>
              <w:rPr>
                <w:rFonts w:ascii="宋体" w:eastAsia="宋体" w:hAnsi="宋体" w:cs="宋体"/>
                <w:color w:val="000000"/>
                <w:kern w:val="0"/>
                <w:sz w:val="22"/>
              </w:rPr>
            </w:pPr>
            <w:r w:rsidRPr="00AE3591">
              <w:rPr>
                <w:rFonts w:ascii="宋体" w:eastAsia="宋体" w:hAnsi="宋体" w:cs="宋体" w:hint="eastAsia"/>
                <w:color w:val="000000"/>
                <w:kern w:val="0"/>
                <w:sz w:val="18"/>
                <w:szCs w:val="18"/>
              </w:rPr>
              <w:t>（</w:t>
            </w:r>
            <w:r>
              <w:rPr>
                <w:rFonts w:ascii="宋体" w:eastAsia="宋体" w:hAnsi="宋体" w:cs="宋体" w:hint="eastAsia"/>
                <w:color w:val="000000"/>
                <w:kern w:val="0"/>
                <w:sz w:val="18"/>
                <w:szCs w:val="18"/>
              </w:rPr>
              <w:t>一个批次</w:t>
            </w:r>
            <w:r w:rsidRPr="00AE3591">
              <w:rPr>
                <w:rFonts w:ascii="宋体" w:eastAsia="宋体" w:hAnsi="宋体" w:cs="宋体" w:hint="eastAsia"/>
                <w:color w:val="000000"/>
                <w:kern w:val="0"/>
                <w:sz w:val="18"/>
                <w:szCs w:val="18"/>
              </w:rPr>
              <w:t>≤1万，抽</w:t>
            </w:r>
            <w:r>
              <w:rPr>
                <w:rFonts w:ascii="宋体" w:eastAsia="宋体" w:hAnsi="宋体" w:cs="宋体" w:hint="eastAsia"/>
                <w:color w:val="000000"/>
                <w:kern w:val="0"/>
                <w:sz w:val="18"/>
                <w:szCs w:val="18"/>
              </w:rPr>
              <w:t>6</w:t>
            </w:r>
            <w:r w:rsidRPr="00AE3591">
              <w:rPr>
                <w:rFonts w:ascii="宋体" w:eastAsia="宋体" w:hAnsi="宋体" w:cs="宋体" w:hint="eastAsia"/>
                <w:color w:val="000000"/>
                <w:kern w:val="0"/>
                <w:sz w:val="18"/>
                <w:szCs w:val="18"/>
              </w:rPr>
              <w:t>只；＞1万</w:t>
            </w:r>
            <w:r>
              <w:rPr>
                <w:rFonts w:ascii="宋体" w:eastAsia="宋体" w:hAnsi="宋体" w:cs="宋体" w:hint="eastAsia"/>
                <w:color w:val="000000"/>
                <w:kern w:val="0"/>
                <w:sz w:val="18"/>
                <w:szCs w:val="18"/>
              </w:rPr>
              <w:t>，抽12只</w:t>
            </w:r>
            <w:r w:rsidRPr="00AE3591">
              <w:rPr>
                <w:rFonts w:ascii="宋体" w:eastAsia="宋体" w:hAnsi="宋体" w:cs="宋体" w:hint="eastAsia"/>
                <w:color w:val="000000"/>
                <w:kern w:val="0"/>
                <w:sz w:val="18"/>
                <w:szCs w:val="18"/>
              </w:rPr>
              <w:t>）</w:t>
            </w:r>
          </w:p>
        </w:tc>
      </w:tr>
      <w:tr w:rsidR="00087666" w:rsidRPr="00802749" w:rsidTr="00827AEB">
        <w:trPr>
          <w:trHeight w:val="291"/>
          <w:jc w:val="center"/>
        </w:trPr>
        <w:tc>
          <w:tcPr>
            <w:tcW w:w="1997" w:type="dxa"/>
            <w:vMerge w:val="restart"/>
            <w:tcBorders>
              <w:top w:val="nil"/>
              <w:left w:val="single" w:sz="4" w:space="0" w:color="auto"/>
              <w:bottom w:val="single" w:sz="4" w:space="0" w:color="auto"/>
              <w:right w:val="single" w:sz="4" w:space="0" w:color="auto"/>
            </w:tcBorders>
            <w:shd w:val="clear" w:color="auto" w:fill="auto"/>
            <w:vAlign w:val="center"/>
            <w:hideMark/>
          </w:tcPr>
          <w:p w:rsidR="00087666" w:rsidRPr="00802749" w:rsidRDefault="00087666" w:rsidP="00827AEB">
            <w:pPr>
              <w:widowControl/>
              <w:jc w:val="left"/>
              <w:rPr>
                <w:rFonts w:ascii="宋体" w:eastAsia="宋体" w:hAnsi="宋体" w:cs="宋体"/>
                <w:color w:val="000000"/>
                <w:kern w:val="0"/>
                <w:sz w:val="22"/>
              </w:rPr>
            </w:pPr>
            <w:r w:rsidRPr="00802749">
              <w:rPr>
                <w:rFonts w:ascii="宋体" w:eastAsia="宋体" w:hAnsi="宋体" w:cs="宋体" w:hint="eastAsia"/>
                <w:color w:val="000000"/>
                <w:kern w:val="0"/>
                <w:sz w:val="22"/>
              </w:rPr>
              <w:t>前处理耗材</w:t>
            </w:r>
          </w:p>
        </w:tc>
        <w:tc>
          <w:tcPr>
            <w:tcW w:w="876" w:type="dxa"/>
            <w:vMerge w:val="restart"/>
            <w:tcBorders>
              <w:top w:val="nil"/>
              <w:left w:val="single" w:sz="4" w:space="0" w:color="auto"/>
              <w:bottom w:val="single" w:sz="4" w:space="0" w:color="auto"/>
              <w:right w:val="single" w:sz="4" w:space="0" w:color="auto"/>
            </w:tcBorders>
            <w:shd w:val="clear" w:color="auto" w:fill="auto"/>
            <w:vAlign w:val="center"/>
            <w:hideMark/>
          </w:tcPr>
          <w:p w:rsidR="00087666" w:rsidRPr="00802749" w:rsidRDefault="00087666" w:rsidP="00827AEB">
            <w:pPr>
              <w:widowControl/>
              <w:jc w:val="left"/>
              <w:rPr>
                <w:rFonts w:ascii="宋体" w:eastAsia="宋体" w:hAnsi="宋体" w:cs="宋体"/>
                <w:color w:val="000000"/>
                <w:kern w:val="0"/>
                <w:sz w:val="22"/>
              </w:rPr>
            </w:pPr>
            <w:proofErr w:type="gramStart"/>
            <w:r w:rsidRPr="00802749">
              <w:rPr>
                <w:rFonts w:ascii="宋体" w:eastAsia="宋体" w:hAnsi="宋体" w:cs="宋体" w:hint="eastAsia"/>
                <w:color w:val="000000"/>
                <w:kern w:val="0"/>
                <w:sz w:val="22"/>
              </w:rPr>
              <w:t>移液耗材</w:t>
            </w:r>
            <w:proofErr w:type="gramEnd"/>
            <w:r w:rsidRPr="00802749">
              <w:rPr>
                <w:rFonts w:ascii="宋体" w:eastAsia="宋体" w:hAnsi="宋体" w:cs="宋体" w:hint="eastAsia"/>
                <w:color w:val="000000"/>
                <w:kern w:val="0"/>
                <w:sz w:val="22"/>
              </w:rPr>
              <w:t>产品</w:t>
            </w:r>
          </w:p>
        </w:tc>
        <w:tc>
          <w:tcPr>
            <w:tcW w:w="2055" w:type="dxa"/>
            <w:tcBorders>
              <w:top w:val="nil"/>
              <w:left w:val="nil"/>
              <w:bottom w:val="single" w:sz="4" w:space="0" w:color="auto"/>
              <w:right w:val="single" w:sz="4" w:space="0" w:color="auto"/>
            </w:tcBorders>
            <w:shd w:val="clear" w:color="auto" w:fill="auto"/>
            <w:noWrap/>
            <w:vAlign w:val="bottom"/>
            <w:hideMark/>
          </w:tcPr>
          <w:p w:rsidR="00087666" w:rsidRPr="00802749" w:rsidRDefault="00087666" w:rsidP="00827AEB">
            <w:pPr>
              <w:widowControl/>
              <w:jc w:val="left"/>
              <w:rPr>
                <w:rFonts w:ascii="宋体" w:eastAsia="宋体" w:hAnsi="宋体" w:cs="宋体"/>
                <w:color w:val="000000"/>
                <w:kern w:val="0"/>
                <w:sz w:val="22"/>
              </w:rPr>
            </w:pPr>
            <w:r w:rsidRPr="00802749">
              <w:rPr>
                <w:rFonts w:ascii="宋体" w:eastAsia="宋体" w:hAnsi="宋体" w:cs="宋体" w:hint="eastAsia"/>
                <w:color w:val="000000"/>
                <w:kern w:val="0"/>
                <w:sz w:val="22"/>
              </w:rPr>
              <w:t>吸管类</w:t>
            </w:r>
          </w:p>
        </w:tc>
        <w:tc>
          <w:tcPr>
            <w:tcW w:w="3873" w:type="dxa"/>
            <w:tcBorders>
              <w:top w:val="nil"/>
              <w:left w:val="nil"/>
              <w:bottom w:val="single" w:sz="4" w:space="0" w:color="auto"/>
              <w:right w:val="single" w:sz="4" w:space="0" w:color="auto"/>
            </w:tcBorders>
          </w:tcPr>
          <w:p w:rsidR="00087666" w:rsidRDefault="00087666" w:rsidP="00827AEB">
            <w:pPr>
              <w:widowControl/>
              <w:jc w:val="left"/>
              <w:rPr>
                <w:rFonts w:ascii="宋体" w:eastAsia="宋体" w:hAnsi="宋体" w:cs="宋体"/>
                <w:color w:val="000000"/>
                <w:kern w:val="0"/>
                <w:sz w:val="22"/>
              </w:rPr>
            </w:pPr>
            <w:r w:rsidRPr="00AE3591">
              <w:rPr>
                <w:rFonts w:ascii="宋体" w:eastAsia="宋体" w:hAnsi="宋体" w:cs="宋体" w:hint="eastAsia"/>
                <w:color w:val="000000"/>
                <w:kern w:val="0"/>
                <w:sz w:val="18"/>
                <w:szCs w:val="18"/>
              </w:rPr>
              <w:t>（</w:t>
            </w:r>
            <w:r>
              <w:rPr>
                <w:rFonts w:ascii="宋体" w:eastAsia="宋体" w:hAnsi="宋体" w:cs="宋体" w:hint="eastAsia"/>
                <w:color w:val="000000"/>
                <w:kern w:val="0"/>
                <w:sz w:val="18"/>
                <w:szCs w:val="18"/>
              </w:rPr>
              <w:t>一个批次</w:t>
            </w:r>
            <w:r w:rsidRPr="00AE3591">
              <w:rPr>
                <w:rFonts w:ascii="宋体" w:eastAsia="宋体" w:hAnsi="宋体" w:cs="宋体" w:hint="eastAsia"/>
                <w:color w:val="000000"/>
                <w:kern w:val="0"/>
                <w:sz w:val="18"/>
                <w:szCs w:val="18"/>
              </w:rPr>
              <w:t>≤1万，抽</w:t>
            </w:r>
            <w:r>
              <w:rPr>
                <w:rFonts w:ascii="宋体" w:eastAsia="宋体" w:hAnsi="宋体" w:cs="宋体" w:hint="eastAsia"/>
                <w:color w:val="000000"/>
                <w:kern w:val="0"/>
                <w:sz w:val="18"/>
                <w:szCs w:val="18"/>
              </w:rPr>
              <w:t>6</w:t>
            </w:r>
            <w:r w:rsidRPr="00AE3591">
              <w:rPr>
                <w:rFonts w:ascii="宋体" w:eastAsia="宋体" w:hAnsi="宋体" w:cs="宋体" w:hint="eastAsia"/>
                <w:color w:val="000000"/>
                <w:kern w:val="0"/>
                <w:sz w:val="18"/>
                <w:szCs w:val="18"/>
              </w:rPr>
              <w:t>只；＞1万</w:t>
            </w:r>
            <w:r>
              <w:rPr>
                <w:rFonts w:ascii="宋体" w:eastAsia="宋体" w:hAnsi="宋体" w:cs="宋体" w:hint="eastAsia"/>
                <w:color w:val="000000"/>
                <w:kern w:val="0"/>
                <w:sz w:val="18"/>
                <w:szCs w:val="18"/>
              </w:rPr>
              <w:t>，抽12只</w:t>
            </w:r>
            <w:r w:rsidRPr="00AE3591">
              <w:rPr>
                <w:rFonts w:ascii="宋体" w:eastAsia="宋体" w:hAnsi="宋体" w:cs="宋体" w:hint="eastAsia"/>
                <w:color w:val="000000"/>
                <w:kern w:val="0"/>
                <w:sz w:val="18"/>
                <w:szCs w:val="18"/>
              </w:rPr>
              <w:t>）</w:t>
            </w:r>
          </w:p>
        </w:tc>
      </w:tr>
      <w:tr w:rsidR="00087666" w:rsidRPr="00802749" w:rsidTr="00827AEB">
        <w:trPr>
          <w:trHeight w:val="291"/>
          <w:jc w:val="center"/>
        </w:trPr>
        <w:tc>
          <w:tcPr>
            <w:tcW w:w="1997" w:type="dxa"/>
            <w:vMerge/>
            <w:tcBorders>
              <w:top w:val="nil"/>
              <w:left w:val="single" w:sz="4" w:space="0" w:color="auto"/>
              <w:bottom w:val="single" w:sz="4" w:space="0" w:color="auto"/>
              <w:right w:val="single" w:sz="4" w:space="0" w:color="auto"/>
            </w:tcBorders>
            <w:vAlign w:val="center"/>
            <w:hideMark/>
          </w:tcPr>
          <w:p w:rsidR="00087666" w:rsidRPr="00802749" w:rsidRDefault="00087666" w:rsidP="00827AEB">
            <w:pPr>
              <w:widowControl/>
              <w:jc w:val="left"/>
              <w:rPr>
                <w:rFonts w:ascii="宋体" w:eastAsia="宋体" w:hAnsi="宋体" w:cs="宋体"/>
                <w:color w:val="000000"/>
                <w:kern w:val="0"/>
                <w:sz w:val="22"/>
              </w:rPr>
            </w:pPr>
          </w:p>
        </w:tc>
        <w:tc>
          <w:tcPr>
            <w:tcW w:w="876" w:type="dxa"/>
            <w:vMerge/>
            <w:tcBorders>
              <w:top w:val="nil"/>
              <w:left w:val="single" w:sz="4" w:space="0" w:color="auto"/>
              <w:bottom w:val="single" w:sz="4" w:space="0" w:color="auto"/>
              <w:right w:val="single" w:sz="4" w:space="0" w:color="auto"/>
            </w:tcBorders>
            <w:vAlign w:val="center"/>
            <w:hideMark/>
          </w:tcPr>
          <w:p w:rsidR="00087666" w:rsidRPr="00802749" w:rsidRDefault="00087666" w:rsidP="00827AEB">
            <w:pPr>
              <w:widowControl/>
              <w:jc w:val="left"/>
              <w:rPr>
                <w:rFonts w:ascii="宋体" w:eastAsia="宋体" w:hAnsi="宋体" w:cs="宋体"/>
                <w:color w:val="000000"/>
                <w:kern w:val="0"/>
                <w:sz w:val="22"/>
              </w:rPr>
            </w:pPr>
          </w:p>
        </w:tc>
        <w:tc>
          <w:tcPr>
            <w:tcW w:w="2055" w:type="dxa"/>
            <w:tcBorders>
              <w:top w:val="nil"/>
              <w:left w:val="nil"/>
              <w:bottom w:val="single" w:sz="4" w:space="0" w:color="auto"/>
              <w:right w:val="single" w:sz="4" w:space="0" w:color="auto"/>
            </w:tcBorders>
            <w:shd w:val="clear" w:color="auto" w:fill="auto"/>
            <w:noWrap/>
            <w:vAlign w:val="center"/>
            <w:hideMark/>
          </w:tcPr>
          <w:p w:rsidR="00087666" w:rsidRPr="00802749" w:rsidRDefault="00087666" w:rsidP="00827AEB">
            <w:pPr>
              <w:widowControl/>
              <w:jc w:val="left"/>
              <w:rPr>
                <w:rFonts w:ascii="宋体" w:eastAsia="宋体" w:hAnsi="宋体" w:cs="宋体"/>
                <w:color w:val="000000"/>
                <w:kern w:val="0"/>
                <w:sz w:val="22"/>
              </w:rPr>
            </w:pPr>
            <w:proofErr w:type="gramStart"/>
            <w:r w:rsidRPr="00802749">
              <w:rPr>
                <w:rFonts w:ascii="宋体" w:eastAsia="宋体" w:hAnsi="宋体" w:cs="宋体" w:hint="eastAsia"/>
                <w:color w:val="000000"/>
                <w:kern w:val="0"/>
                <w:sz w:val="22"/>
              </w:rPr>
              <w:t>移液枪头</w:t>
            </w:r>
            <w:proofErr w:type="gramEnd"/>
          </w:p>
        </w:tc>
        <w:tc>
          <w:tcPr>
            <w:tcW w:w="3873" w:type="dxa"/>
            <w:tcBorders>
              <w:top w:val="nil"/>
              <w:left w:val="nil"/>
              <w:bottom w:val="single" w:sz="4" w:space="0" w:color="auto"/>
              <w:right w:val="single" w:sz="4" w:space="0" w:color="auto"/>
            </w:tcBorders>
          </w:tcPr>
          <w:p w:rsidR="00087666" w:rsidRDefault="00087666" w:rsidP="00827AEB">
            <w:pPr>
              <w:widowControl/>
              <w:jc w:val="left"/>
              <w:rPr>
                <w:rFonts w:ascii="宋体" w:eastAsia="宋体" w:hAnsi="宋体" w:cs="宋体"/>
                <w:color w:val="000000"/>
                <w:kern w:val="0"/>
                <w:sz w:val="22"/>
              </w:rPr>
            </w:pPr>
            <w:r w:rsidRPr="00AE3591">
              <w:rPr>
                <w:rFonts w:ascii="宋体" w:eastAsia="宋体" w:hAnsi="宋体" w:cs="宋体" w:hint="eastAsia"/>
                <w:color w:val="000000"/>
                <w:kern w:val="0"/>
                <w:sz w:val="18"/>
                <w:szCs w:val="18"/>
              </w:rPr>
              <w:t>（</w:t>
            </w:r>
            <w:r>
              <w:rPr>
                <w:rFonts w:ascii="宋体" w:eastAsia="宋体" w:hAnsi="宋体" w:cs="宋体" w:hint="eastAsia"/>
                <w:color w:val="000000"/>
                <w:kern w:val="0"/>
                <w:sz w:val="18"/>
                <w:szCs w:val="18"/>
              </w:rPr>
              <w:t>一个批次</w:t>
            </w:r>
            <w:r w:rsidRPr="00AE3591">
              <w:rPr>
                <w:rFonts w:ascii="宋体" w:eastAsia="宋体" w:hAnsi="宋体" w:cs="宋体" w:hint="eastAsia"/>
                <w:color w:val="000000"/>
                <w:kern w:val="0"/>
                <w:sz w:val="18"/>
                <w:szCs w:val="18"/>
              </w:rPr>
              <w:t>≤1万，抽</w:t>
            </w:r>
            <w:r>
              <w:rPr>
                <w:rFonts w:ascii="宋体" w:eastAsia="宋体" w:hAnsi="宋体" w:cs="宋体" w:hint="eastAsia"/>
                <w:color w:val="000000"/>
                <w:kern w:val="0"/>
                <w:sz w:val="18"/>
                <w:szCs w:val="18"/>
              </w:rPr>
              <w:t>6</w:t>
            </w:r>
            <w:r w:rsidRPr="00AE3591">
              <w:rPr>
                <w:rFonts w:ascii="宋体" w:eastAsia="宋体" w:hAnsi="宋体" w:cs="宋体" w:hint="eastAsia"/>
                <w:color w:val="000000"/>
                <w:kern w:val="0"/>
                <w:sz w:val="18"/>
                <w:szCs w:val="18"/>
              </w:rPr>
              <w:t>只；＞1万</w:t>
            </w:r>
            <w:r>
              <w:rPr>
                <w:rFonts w:ascii="宋体" w:eastAsia="宋体" w:hAnsi="宋体" w:cs="宋体" w:hint="eastAsia"/>
                <w:color w:val="000000"/>
                <w:kern w:val="0"/>
                <w:sz w:val="18"/>
                <w:szCs w:val="18"/>
              </w:rPr>
              <w:t>，抽12只</w:t>
            </w:r>
            <w:r w:rsidRPr="00AE3591">
              <w:rPr>
                <w:rFonts w:ascii="宋体" w:eastAsia="宋体" w:hAnsi="宋体" w:cs="宋体" w:hint="eastAsia"/>
                <w:color w:val="000000"/>
                <w:kern w:val="0"/>
                <w:sz w:val="18"/>
                <w:szCs w:val="18"/>
              </w:rPr>
              <w:t>）</w:t>
            </w:r>
          </w:p>
        </w:tc>
      </w:tr>
      <w:tr w:rsidR="00087666" w:rsidRPr="00802749" w:rsidTr="00827AEB">
        <w:trPr>
          <w:trHeight w:val="291"/>
          <w:jc w:val="center"/>
        </w:trPr>
        <w:tc>
          <w:tcPr>
            <w:tcW w:w="1997" w:type="dxa"/>
            <w:vMerge/>
            <w:tcBorders>
              <w:top w:val="nil"/>
              <w:left w:val="single" w:sz="4" w:space="0" w:color="auto"/>
              <w:bottom w:val="single" w:sz="4" w:space="0" w:color="auto"/>
              <w:right w:val="single" w:sz="4" w:space="0" w:color="auto"/>
            </w:tcBorders>
            <w:vAlign w:val="center"/>
            <w:hideMark/>
          </w:tcPr>
          <w:p w:rsidR="00087666" w:rsidRPr="00802749" w:rsidRDefault="00087666" w:rsidP="00827AEB">
            <w:pPr>
              <w:widowControl/>
              <w:jc w:val="left"/>
              <w:rPr>
                <w:rFonts w:ascii="宋体" w:eastAsia="宋体" w:hAnsi="宋体" w:cs="宋体"/>
                <w:color w:val="000000"/>
                <w:kern w:val="0"/>
                <w:sz w:val="22"/>
              </w:rPr>
            </w:pPr>
          </w:p>
        </w:tc>
        <w:tc>
          <w:tcPr>
            <w:tcW w:w="876" w:type="dxa"/>
            <w:vMerge/>
            <w:tcBorders>
              <w:top w:val="nil"/>
              <w:left w:val="single" w:sz="4" w:space="0" w:color="auto"/>
              <w:bottom w:val="single" w:sz="4" w:space="0" w:color="auto"/>
              <w:right w:val="single" w:sz="4" w:space="0" w:color="auto"/>
            </w:tcBorders>
            <w:vAlign w:val="center"/>
            <w:hideMark/>
          </w:tcPr>
          <w:p w:rsidR="00087666" w:rsidRPr="00802749" w:rsidRDefault="00087666" w:rsidP="00827AEB">
            <w:pPr>
              <w:widowControl/>
              <w:jc w:val="left"/>
              <w:rPr>
                <w:rFonts w:ascii="宋体" w:eastAsia="宋体" w:hAnsi="宋体" w:cs="宋体"/>
                <w:color w:val="000000"/>
                <w:kern w:val="0"/>
                <w:sz w:val="22"/>
              </w:rPr>
            </w:pPr>
          </w:p>
        </w:tc>
        <w:tc>
          <w:tcPr>
            <w:tcW w:w="2055" w:type="dxa"/>
            <w:tcBorders>
              <w:top w:val="nil"/>
              <w:left w:val="nil"/>
              <w:bottom w:val="single" w:sz="4" w:space="0" w:color="auto"/>
              <w:right w:val="single" w:sz="4" w:space="0" w:color="auto"/>
            </w:tcBorders>
            <w:shd w:val="clear" w:color="auto" w:fill="auto"/>
            <w:noWrap/>
            <w:vAlign w:val="center"/>
            <w:hideMark/>
          </w:tcPr>
          <w:p w:rsidR="00087666" w:rsidRPr="00802749" w:rsidRDefault="00087666" w:rsidP="00827AEB">
            <w:pPr>
              <w:widowControl/>
              <w:jc w:val="left"/>
              <w:rPr>
                <w:rFonts w:ascii="宋体" w:eastAsia="宋体" w:hAnsi="宋体" w:cs="宋体"/>
                <w:color w:val="000000"/>
                <w:kern w:val="0"/>
                <w:sz w:val="22"/>
              </w:rPr>
            </w:pPr>
            <w:proofErr w:type="gramStart"/>
            <w:r w:rsidRPr="00802749">
              <w:rPr>
                <w:rFonts w:ascii="宋体" w:eastAsia="宋体" w:hAnsi="宋体" w:cs="宋体" w:hint="eastAsia"/>
                <w:color w:val="000000"/>
                <w:kern w:val="0"/>
                <w:sz w:val="22"/>
              </w:rPr>
              <w:t>其他移液耗材</w:t>
            </w:r>
            <w:proofErr w:type="gramEnd"/>
          </w:p>
        </w:tc>
        <w:tc>
          <w:tcPr>
            <w:tcW w:w="3873" w:type="dxa"/>
            <w:tcBorders>
              <w:top w:val="nil"/>
              <w:left w:val="nil"/>
              <w:bottom w:val="single" w:sz="4" w:space="0" w:color="auto"/>
              <w:right w:val="single" w:sz="4" w:space="0" w:color="auto"/>
            </w:tcBorders>
          </w:tcPr>
          <w:p w:rsidR="00087666" w:rsidRDefault="00087666" w:rsidP="00827AEB">
            <w:pPr>
              <w:widowControl/>
              <w:jc w:val="left"/>
              <w:rPr>
                <w:rFonts w:ascii="宋体" w:eastAsia="宋体" w:hAnsi="宋体" w:cs="宋体"/>
                <w:color w:val="000000"/>
                <w:kern w:val="0"/>
                <w:sz w:val="22"/>
              </w:rPr>
            </w:pPr>
            <w:r w:rsidRPr="00AE3591">
              <w:rPr>
                <w:rFonts w:ascii="宋体" w:eastAsia="宋体" w:hAnsi="宋体" w:cs="宋体" w:hint="eastAsia"/>
                <w:color w:val="000000"/>
                <w:kern w:val="0"/>
                <w:sz w:val="18"/>
                <w:szCs w:val="18"/>
              </w:rPr>
              <w:t>（</w:t>
            </w:r>
            <w:r>
              <w:rPr>
                <w:rFonts w:ascii="宋体" w:eastAsia="宋体" w:hAnsi="宋体" w:cs="宋体" w:hint="eastAsia"/>
                <w:color w:val="000000"/>
                <w:kern w:val="0"/>
                <w:sz w:val="18"/>
                <w:szCs w:val="18"/>
              </w:rPr>
              <w:t>一个批次</w:t>
            </w:r>
            <w:r w:rsidRPr="00AE3591">
              <w:rPr>
                <w:rFonts w:ascii="宋体" w:eastAsia="宋体" w:hAnsi="宋体" w:cs="宋体" w:hint="eastAsia"/>
                <w:color w:val="000000"/>
                <w:kern w:val="0"/>
                <w:sz w:val="18"/>
                <w:szCs w:val="18"/>
              </w:rPr>
              <w:t>≤1万，抽</w:t>
            </w:r>
            <w:r>
              <w:rPr>
                <w:rFonts w:ascii="宋体" w:eastAsia="宋体" w:hAnsi="宋体" w:cs="宋体" w:hint="eastAsia"/>
                <w:color w:val="000000"/>
                <w:kern w:val="0"/>
                <w:sz w:val="18"/>
                <w:szCs w:val="18"/>
              </w:rPr>
              <w:t>6</w:t>
            </w:r>
            <w:r w:rsidRPr="00AE3591">
              <w:rPr>
                <w:rFonts w:ascii="宋体" w:eastAsia="宋体" w:hAnsi="宋体" w:cs="宋体" w:hint="eastAsia"/>
                <w:color w:val="000000"/>
                <w:kern w:val="0"/>
                <w:sz w:val="18"/>
                <w:szCs w:val="18"/>
              </w:rPr>
              <w:t>只；＞1万</w:t>
            </w:r>
            <w:r>
              <w:rPr>
                <w:rFonts w:ascii="宋体" w:eastAsia="宋体" w:hAnsi="宋体" w:cs="宋体" w:hint="eastAsia"/>
                <w:color w:val="000000"/>
                <w:kern w:val="0"/>
                <w:sz w:val="18"/>
                <w:szCs w:val="18"/>
              </w:rPr>
              <w:t>，抽12只</w:t>
            </w:r>
            <w:r w:rsidRPr="00AE3591">
              <w:rPr>
                <w:rFonts w:ascii="宋体" w:eastAsia="宋体" w:hAnsi="宋体" w:cs="宋体" w:hint="eastAsia"/>
                <w:color w:val="000000"/>
                <w:kern w:val="0"/>
                <w:sz w:val="18"/>
                <w:szCs w:val="18"/>
              </w:rPr>
              <w:t>）</w:t>
            </w:r>
          </w:p>
        </w:tc>
      </w:tr>
      <w:tr w:rsidR="00087666" w:rsidRPr="00802749" w:rsidTr="00827AEB">
        <w:trPr>
          <w:trHeight w:val="296"/>
          <w:jc w:val="center"/>
        </w:trPr>
        <w:tc>
          <w:tcPr>
            <w:tcW w:w="1997" w:type="dxa"/>
            <w:vMerge/>
            <w:tcBorders>
              <w:top w:val="nil"/>
              <w:left w:val="single" w:sz="4" w:space="0" w:color="auto"/>
              <w:bottom w:val="single" w:sz="4" w:space="0" w:color="auto"/>
              <w:right w:val="single" w:sz="4" w:space="0" w:color="auto"/>
            </w:tcBorders>
            <w:vAlign w:val="center"/>
            <w:hideMark/>
          </w:tcPr>
          <w:p w:rsidR="00087666" w:rsidRPr="00802749" w:rsidRDefault="00087666" w:rsidP="00827AEB">
            <w:pPr>
              <w:widowControl/>
              <w:jc w:val="left"/>
              <w:rPr>
                <w:rFonts w:ascii="宋体" w:eastAsia="宋体" w:hAnsi="宋体" w:cs="宋体"/>
                <w:color w:val="000000"/>
                <w:kern w:val="0"/>
                <w:sz w:val="22"/>
              </w:rPr>
            </w:pPr>
          </w:p>
        </w:tc>
        <w:tc>
          <w:tcPr>
            <w:tcW w:w="876" w:type="dxa"/>
            <w:vMerge w:val="restart"/>
            <w:tcBorders>
              <w:top w:val="nil"/>
              <w:left w:val="nil"/>
              <w:right w:val="single" w:sz="4" w:space="0" w:color="auto"/>
            </w:tcBorders>
            <w:shd w:val="clear" w:color="auto" w:fill="auto"/>
            <w:vAlign w:val="center"/>
            <w:hideMark/>
          </w:tcPr>
          <w:p w:rsidR="00087666" w:rsidRPr="00802749" w:rsidRDefault="00087666" w:rsidP="00827AEB">
            <w:pPr>
              <w:widowControl/>
              <w:jc w:val="left"/>
              <w:rPr>
                <w:rFonts w:ascii="宋体" w:eastAsia="宋体" w:hAnsi="宋体" w:cs="宋体"/>
                <w:color w:val="000000"/>
                <w:kern w:val="0"/>
                <w:sz w:val="22"/>
              </w:rPr>
            </w:pPr>
            <w:r w:rsidRPr="00802749">
              <w:rPr>
                <w:rFonts w:ascii="宋体" w:eastAsia="宋体" w:hAnsi="宋体" w:cs="宋体" w:hint="eastAsia"/>
                <w:color w:val="000000"/>
                <w:kern w:val="0"/>
                <w:sz w:val="22"/>
              </w:rPr>
              <w:t>固相萃取产品</w:t>
            </w:r>
          </w:p>
        </w:tc>
        <w:tc>
          <w:tcPr>
            <w:tcW w:w="2055" w:type="dxa"/>
            <w:tcBorders>
              <w:top w:val="nil"/>
              <w:left w:val="nil"/>
              <w:bottom w:val="single" w:sz="4" w:space="0" w:color="auto"/>
              <w:right w:val="single" w:sz="4" w:space="0" w:color="auto"/>
            </w:tcBorders>
            <w:shd w:val="clear" w:color="auto" w:fill="auto"/>
            <w:noWrap/>
            <w:vAlign w:val="center"/>
            <w:hideMark/>
          </w:tcPr>
          <w:p w:rsidR="00087666" w:rsidRPr="00802749" w:rsidRDefault="00087666" w:rsidP="00827AEB">
            <w:pPr>
              <w:widowControl/>
              <w:jc w:val="left"/>
              <w:rPr>
                <w:rFonts w:ascii="宋体" w:eastAsia="宋体" w:hAnsi="宋体" w:cs="宋体"/>
                <w:color w:val="000000"/>
                <w:kern w:val="0"/>
                <w:sz w:val="22"/>
              </w:rPr>
            </w:pPr>
            <w:r w:rsidRPr="00802749">
              <w:rPr>
                <w:rFonts w:ascii="宋体" w:eastAsia="宋体" w:hAnsi="宋体" w:cs="宋体" w:hint="eastAsia"/>
                <w:color w:val="000000"/>
                <w:kern w:val="0"/>
                <w:sz w:val="22"/>
              </w:rPr>
              <w:t>固相萃取柱</w:t>
            </w:r>
          </w:p>
        </w:tc>
        <w:tc>
          <w:tcPr>
            <w:tcW w:w="3873" w:type="dxa"/>
            <w:tcBorders>
              <w:top w:val="nil"/>
              <w:left w:val="nil"/>
              <w:bottom w:val="single" w:sz="4" w:space="0" w:color="auto"/>
              <w:right w:val="single" w:sz="4" w:space="0" w:color="auto"/>
            </w:tcBorders>
          </w:tcPr>
          <w:p w:rsidR="00087666" w:rsidRDefault="00087666" w:rsidP="00827AEB">
            <w:pPr>
              <w:widowControl/>
              <w:jc w:val="left"/>
              <w:rPr>
                <w:rFonts w:ascii="宋体" w:eastAsia="宋体" w:hAnsi="宋体" w:cs="宋体"/>
                <w:color w:val="000000"/>
                <w:kern w:val="0"/>
                <w:sz w:val="22"/>
              </w:rPr>
            </w:pPr>
            <w:r>
              <w:rPr>
                <w:rFonts w:ascii="宋体" w:eastAsia="宋体" w:hAnsi="宋体" w:cs="宋体" w:hint="eastAsia"/>
                <w:color w:val="000000"/>
                <w:kern w:val="0"/>
                <w:sz w:val="22"/>
              </w:rPr>
              <w:t>一个批次随机抽3只</w:t>
            </w:r>
          </w:p>
        </w:tc>
      </w:tr>
      <w:tr w:rsidR="00087666" w:rsidRPr="00802749" w:rsidTr="00827AEB">
        <w:trPr>
          <w:trHeight w:val="296"/>
          <w:jc w:val="center"/>
        </w:trPr>
        <w:tc>
          <w:tcPr>
            <w:tcW w:w="1997" w:type="dxa"/>
            <w:vMerge/>
            <w:tcBorders>
              <w:top w:val="nil"/>
              <w:left w:val="single" w:sz="4" w:space="0" w:color="auto"/>
              <w:bottom w:val="single" w:sz="4" w:space="0" w:color="auto"/>
              <w:right w:val="single" w:sz="4" w:space="0" w:color="auto"/>
            </w:tcBorders>
            <w:vAlign w:val="center"/>
            <w:hideMark/>
          </w:tcPr>
          <w:p w:rsidR="00087666" w:rsidRPr="00802749" w:rsidRDefault="00087666" w:rsidP="00827AEB">
            <w:pPr>
              <w:widowControl/>
              <w:jc w:val="left"/>
              <w:rPr>
                <w:rFonts w:ascii="宋体" w:eastAsia="宋体" w:hAnsi="宋体" w:cs="宋体"/>
                <w:color w:val="000000"/>
                <w:kern w:val="0"/>
                <w:sz w:val="22"/>
              </w:rPr>
            </w:pPr>
          </w:p>
        </w:tc>
        <w:tc>
          <w:tcPr>
            <w:tcW w:w="876" w:type="dxa"/>
            <w:vMerge/>
            <w:tcBorders>
              <w:left w:val="nil"/>
              <w:bottom w:val="single" w:sz="4" w:space="0" w:color="auto"/>
              <w:right w:val="single" w:sz="4" w:space="0" w:color="auto"/>
            </w:tcBorders>
            <w:shd w:val="clear" w:color="auto" w:fill="auto"/>
            <w:vAlign w:val="center"/>
            <w:hideMark/>
          </w:tcPr>
          <w:p w:rsidR="00087666" w:rsidRPr="00802749" w:rsidRDefault="00087666" w:rsidP="00827AEB">
            <w:pPr>
              <w:widowControl/>
              <w:jc w:val="left"/>
              <w:rPr>
                <w:rFonts w:ascii="宋体" w:eastAsia="宋体" w:hAnsi="宋体" w:cs="宋体"/>
                <w:color w:val="000000"/>
                <w:kern w:val="0"/>
                <w:sz w:val="22"/>
              </w:rPr>
            </w:pPr>
          </w:p>
        </w:tc>
        <w:tc>
          <w:tcPr>
            <w:tcW w:w="2055" w:type="dxa"/>
            <w:tcBorders>
              <w:top w:val="nil"/>
              <w:left w:val="nil"/>
              <w:bottom w:val="single" w:sz="4" w:space="0" w:color="auto"/>
              <w:right w:val="single" w:sz="4" w:space="0" w:color="auto"/>
            </w:tcBorders>
            <w:shd w:val="clear" w:color="auto" w:fill="auto"/>
            <w:noWrap/>
            <w:vAlign w:val="center"/>
            <w:hideMark/>
          </w:tcPr>
          <w:p w:rsidR="00087666" w:rsidRPr="00802749" w:rsidRDefault="00087666" w:rsidP="00827AEB">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固相萃取填料</w:t>
            </w:r>
          </w:p>
        </w:tc>
        <w:tc>
          <w:tcPr>
            <w:tcW w:w="3873" w:type="dxa"/>
            <w:tcBorders>
              <w:top w:val="nil"/>
              <w:left w:val="nil"/>
              <w:bottom w:val="single" w:sz="4" w:space="0" w:color="auto"/>
              <w:right w:val="single" w:sz="4" w:space="0" w:color="auto"/>
            </w:tcBorders>
          </w:tcPr>
          <w:p w:rsidR="00087666" w:rsidRDefault="00087666" w:rsidP="00827AEB">
            <w:pPr>
              <w:widowControl/>
              <w:jc w:val="left"/>
              <w:rPr>
                <w:rFonts w:ascii="宋体" w:eastAsia="宋体" w:hAnsi="宋体" w:cs="宋体"/>
                <w:color w:val="000000"/>
                <w:kern w:val="0"/>
                <w:sz w:val="22"/>
              </w:rPr>
            </w:pPr>
          </w:p>
        </w:tc>
      </w:tr>
      <w:tr w:rsidR="00087666" w:rsidRPr="00802749" w:rsidTr="00827AEB">
        <w:trPr>
          <w:trHeight w:val="291"/>
          <w:jc w:val="center"/>
        </w:trPr>
        <w:tc>
          <w:tcPr>
            <w:tcW w:w="1997" w:type="dxa"/>
            <w:vMerge/>
            <w:tcBorders>
              <w:top w:val="nil"/>
              <w:left w:val="single" w:sz="4" w:space="0" w:color="auto"/>
              <w:bottom w:val="single" w:sz="4" w:space="0" w:color="auto"/>
              <w:right w:val="single" w:sz="4" w:space="0" w:color="auto"/>
            </w:tcBorders>
            <w:vAlign w:val="center"/>
            <w:hideMark/>
          </w:tcPr>
          <w:p w:rsidR="00087666" w:rsidRPr="00802749" w:rsidRDefault="00087666" w:rsidP="00827AEB">
            <w:pPr>
              <w:widowControl/>
              <w:jc w:val="left"/>
              <w:rPr>
                <w:rFonts w:ascii="宋体" w:eastAsia="宋体" w:hAnsi="宋体" w:cs="宋体"/>
                <w:color w:val="000000"/>
                <w:kern w:val="0"/>
                <w:sz w:val="22"/>
              </w:rPr>
            </w:pPr>
          </w:p>
        </w:tc>
        <w:tc>
          <w:tcPr>
            <w:tcW w:w="876" w:type="dxa"/>
            <w:vMerge w:val="restart"/>
            <w:tcBorders>
              <w:top w:val="nil"/>
              <w:left w:val="single" w:sz="4" w:space="0" w:color="auto"/>
              <w:bottom w:val="single" w:sz="4" w:space="0" w:color="auto"/>
              <w:right w:val="single" w:sz="4" w:space="0" w:color="auto"/>
            </w:tcBorders>
            <w:shd w:val="clear" w:color="auto" w:fill="auto"/>
            <w:vAlign w:val="center"/>
            <w:hideMark/>
          </w:tcPr>
          <w:p w:rsidR="00087666" w:rsidRPr="00802749" w:rsidRDefault="00087666" w:rsidP="00827AEB">
            <w:pPr>
              <w:widowControl/>
              <w:jc w:val="left"/>
              <w:rPr>
                <w:rFonts w:ascii="宋体" w:eastAsia="宋体" w:hAnsi="宋体" w:cs="宋体"/>
                <w:color w:val="000000"/>
                <w:kern w:val="0"/>
                <w:sz w:val="22"/>
              </w:rPr>
            </w:pPr>
            <w:r w:rsidRPr="00802749">
              <w:rPr>
                <w:rFonts w:ascii="宋体" w:eastAsia="宋体" w:hAnsi="宋体" w:cs="宋体" w:hint="eastAsia"/>
                <w:color w:val="000000"/>
                <w:kern w:val="0"/>
                <w:sz w:val="22"/>
              </w:rPr>
              <w:t>过滤产品</w:t>
            </w:r>
          </w:p>
        </w:tc>
        <w:tc>
          <w:tcPr>
            <w:tcW w:w="2055" w:type="dxa"/>
            <w:tcBorders>
              <w:top w:val="nil"/>
              <w:left w:val="nil"/>
              <w:bottom w:val="single" w:sz="4" w:space="0" w:color="auto"/>
              <w:right w:val="single" w:sz="4" w:space="0" w:color="auto"/>
            </w:tcBorders>
            <w:shd w:val="clear" w:color="auto" w:fill="auto"/>
            <w:noWrap/>
            <w:vAlign w:val="bottom"/>
            <w:hideMark/>
          </w:tcPr>
          <w:p w:rsidR="00087666" w:rsidRPr="00802749" w:rsidRDefault="00087666" w:rsidP="00827AEB">
            <w:pPr>
              <w:widowControl/>
              <w:jc w:val="left"/>
              <w:rPr>
                <w:rFonts w:ascii="宋体" w:eastAsia="宋体" w:hAnsi="宋体" w:cs="宋体"/>
                <w:color w:val="000000"/>
                <w:kern w:val="0"/>
                <w:sz w:val="22"/>
              </w:rPr>
            </w:pPr>
            <w:r w:rsidRPr="00802749">
              <w:rPr>
                <w:rFonts w:ascii="宋体" w:eastAsia="宋体" w:hAnsi="宋体" w:cs="宋体" w:hint="eastAsia"/>
                <w:color w:val="000000"/>
                <w:kern w:val="0"/>
                <w:sz w:val="22"/>
              </w:rPr>
              <w:t>滤膜</w:t>
            </w:r>
          </w:p>
        </w:tc>
        <w:tc>
          <w:tcPr>
            <w:tcW w:w="3873" w:type="dxa"/>
            <w:tcBorders>
              <w:top w:val="nil"/>
              <w:left w:val="nil"/>
              <w:bottom w:val="single" w:sz="4" w:space="0" w:color="auto"/>
              <w:right w:val="single" w:sz="4" w:space="0" w:color="auto"/>
            </w:tcBorders>
          </w:tcPr>
          <w:p w:rsidR="00087666" w:rsidRDefault="00087666" w:rsidP="00827AEB">
            <w:pPr>
              <w:widowControl/>
              <w:jc w:val="left"/>
              <w:rPr>
                <w:rFonts w:ascii="宋体" w:eastAsia="宋体" w:hAnsi="宋体" w:cs="宋体"/>
                <w:color w:val="000000"/>
                <w:kern w:val="0"/>
                <w:sz w:val="22"/>
              </w:rPr>
            </w:pPr>
            <w:r>
              <w:rPr>
                <w:rFonts w:ascii="宋体" w:eastAsia="宋体" w:hAnsi="宋体" w:cs="宋体" w:hint="eastAsia"/>
                <w:color w:val="000000"/>
                <w:kern w:val="0"/>
                <w:sz w:val="22"/>
              </w:rPr>
              <w:t>一个批次随机抽3张</w:t>
            </w:r>
          </w:p>
        </w:tc>
      </w:tr>
      <w:tr w:rsidR="00087666" w:rsidRPr="00802749" w:rsidTr="00827AEB">
        <w:trPr>
          <w:trHeight w:val="291"/>
          <w:jc w:val="center"/>
        </w:trPr>
        <w:tc>
          <w:tcPr>
            <w:tcW w:w="1997" w:type="dxa"/>
            <w:vMerge/>
            <w:tcBorders>
              <w:top w:val="nil"/>
              <w:left w:val="single" w:sz="4" w:space="0" w:color="auto"/>
              <w:bottom w:val="single" w:sz="4" w:space="0" w:color="auto"/>
              <w:right w:val="single" w:sz="4" w:space="0" w:color="auto"/>
            </w:tcBorders>
            <w:vAlign w:val="center"/>
            <w:hideMark/>
          </w:tcPr>
          <w:p w:rsidR="00087666" w:rsidRPr="00802749" w:rsidRDefault="00087666" w:rsidP="00827AEB">
            <w:pPr>
              <w:widowControl/>
              <w:jc w:val="left"/>
              <w:rPr>
                <w:rFonts w:ascii="宋体" w:eastAsia="宋体" w:hAnsi="宋体" w:cs="宋体"/>
                <w:color w:val="000000"/>
                <w:kern w:val="0"/>
                <w:sz w:val="22"/>
              </w:rPr>
            </w:pPr>
          </w:p>
        </w:tc>
        <w:tc>
          <w:tcPr>
            <w:tcW w:w="876" w:type="dxa"/>
            <w:vMerge/>
            <w:tcBorders>
              <w:top w:val="nil"/>
              <w:left w:val="single" w:sz="4" w:space="0" w:color="auto"/>
              <w:bottom w:val="single" w:sz="4" w:space="0" w:color="auto"/>
              <w:right w:val="single" w:sz="4" w:space="0" w:color="auto"/>
            </w:tcBorders>
            <w:vAlign w:val="center"/>
            <w:hideMark/>
          </w:tcPr>
          <w:p w:rsidR="00087666" w:rsidRPr="00802749" w:rsidRDefault="00087666" w:rsidP="00827AEB">
            <w:pPr>
              <w:widowControl/>
              <w:jc w:val="left"/>
              <w:rPr>
                <w:rFonts w:ascii="宋体" w:eastAsia="宋体" w:hAnsi="宋体" w:cs="宋体"/>
                <w:color w:val="000000"/>
                <w:kern w:val="0"/>
                <w:sz w:val="22"/>
              </w:rPr>
            </w:pPr>
          </w:p>
        </w:tc>
        <w:tc>
          <w:tcPr>
            <w:tcW w:w="2055" w:type="dxa"/>
            <w:tcBorders>
              <w:top w:val="nil"/>
              <w:left w:val="nil"/>
              <w:bottom w:val="single" w:sz="4" w:space="0" w:color="auto"/>
              <w:right w:val="single" w:sz="4" w:space="0" w:color="auto"/>
            </w:tcBorders>
            <w:shd w:val="clear" w:color="auto" w:fill="auto"/>
            <w:noWrap/>
            <w:vAlign w:val="bottom"/>
            <w:hideMark/>
          </w:tcPr>
          <w:p w:rsidR="00087666" w:rsidRPr="00802749" w:rsidRDefault="00087666" w:rsidP="00827AEB">
            <w:pPr>
              <w:widowControl/>
              <w:jc w:val="left"/>
              <w:rPr>
                <w:rFonts w:ascii="宋体" w:eastAsia="宋体" w:hAnsi="宋体" w:cs="宋体"/>
                <w:color w:val="000000"/>
                <w:kern w:val="0"/>
                <w:sz w:val="22"/>
              </w:rPr>
            </w:pPr>
            <w:r w:rsidRPr="00802749">
              <w:rPr>
                <w:rFonts w:ascii="宋体" w:eastAsia="宋体" w:hAnsi="宋体" w:cs="宋体" w:hint="eastAsia"/>
                <w:color w:val="000000"/>
                <w:kern w:val="0"/>
                <w:sz w:val="22"/>
              </w:rPr>
              <w:t>滤器</w:t>
            </w:r>
          </w:p>
        </w:tc>
        <w:tc>
          <w:tcPr>
            <w:tcW w:w="3873" w:type="dxa"/>
            <w:tcBorders>
              <w:top w:val="nil"/>
              <w:left w:val="nil"/>
              <w:bottom w:val="single" w:sz="4" w:space="0" w:color="auto"/>
              <w:right w:val="single" w:sz="4" w:space="0" w:color="auto"/>
            </w:tcBorders>
          </w:tcPr>
          <w:p w:rsidR="00087666" w:rsidRDefault="00087666" w:rsidP="00827AEB">
            <w:pPr>
              <w:widowControl/>
              <w:jc w:val="left"/>
              <w:rPr>
                <w:rFonts w:ascii="宋体" w:eastAsia="宋体" w:hAnsi="宋体" w:cs="宋体"/>
                <w:color w:val="000000"/>
                <w:kern w:val="0"/>
                <w:sz w:val="22"/>
              </w:rPr>
            </w:pPr>
            <w:r w:rsidRPr="00AE3591">
              <w:rPr>
                <w:rFonts w:ascii="宋体" w:eastAsia="宋体" w:hAnsi="宋体" w:cs="宋体" w:hint="eastAsia"/>
                <w:color w:val="000000"/>
                <w:kern w:val="0"/>
                <w:sz w:val="18"/>
                <w:szCs w:val="18"/>
              </w:rPr>
              <w:t>（</w:t>
            </w:r>
            <w:r>
              <w:rPr>
                <w:rFonts w:ascii="宋体" w:eastAsia="宋体" w:hAnsi="宋体" w:cs="宋体" w:hint="eastAsia"/>
                <w:color w:val="000000"/>
                <w:kern w:val="0"/>
                <w:sz w:val="18"/>
                <w:szCs w:val="18"/>
              </w:rPr>
              <w:t>一个批次</w:t>
            </w:r>
            <w:r w:rsidRPr="00AE3591">
              <w:rPr>
                <w:rFonts w:ascii="宋体" w:eastAsia="宋体" w:hAnsi="宋体" w:cs="宋体" w:hint="eastAsia"/>
                <w:color w:val="000000"/>
                <w:kern w:val="0"/>
                <w:sz w:val="18"/>
                <w:szCs w:val="18"/>
              </w:rPr>
              <w:t>≤1万，抽</w:t>
            </w:r>
            <w:r>
              <w:rPr>
                <w:rFonts w:ascii="宋体" w:eastAsia="宋体" w:hAnsi="宋体" w:cs="宋体" w:hint="eastAsia"/>
                <w:color w:val="000000"/>
                <w:kern w:val="0"/>
                <w:sz w:val="18"/>
                <w:szCs w:val="18"/>
              </w:rPr>
              <w:t>6</w:t>
            </w:r>
            <w:r w:rsidRPr="00AE3591">
              <w:rPr>
                <w:rFonts w:ascii="宋体" w:eastAsia="宋体" w:hAnsi="宋体" w:cs="宋体" w:hint="eastAsia"/>
                <w:color w:val="000000"/>
                <w:kern w:val="0"/>
                <w:sz w:val="18"/>
                <w:szCs w:val="18"/>
              </w:rPr>
              <w:t>只；＞1万</w:t>
            </w:r>
            <w:r>
              <w:rPr>
                <w:rFonts w:ascii="宋体" w:eastAsia="宋体" w:hAnsi="宋体" w:cs="宋体" w:hint="eastAsia"/>
                <w:color w:val="000000"/>
                <w:kern w:val="0"/>
                <w:sz w:val="18"/>
                <w:szCs w:val="18"/>
              </w:rPr>
              <w:t>，抽12只</w:t>
            </w:r>
            <w:r w:rsidRPr="00AE3591">
              <w:rPr>
                <w:rFonts w:ascii="宋体" w:eastAsia="宋体" w:hAnsi="宋体" w:cs="宋体" w:hint="eastAsia"/>
                <w:color w:val="000000"/>
                <w:kern w:val="0"/>
                <w:sz w:val="18"/>
                <w:szCs w:val="18"/>
              </w:rPr>
              <w:t>）</w:t>
            </w:r>
          </w:p>
        </w:tc>
      </w:tr>
      <w:tr w:rsidR="00087666" w:rsidRPr="00802749" w:rsidTr="00827AEB">
        <w:trPr>
          <w:trHeight w:val="291"/>
          <w:jc w:val="center"/>
        </w:trPr>
        <w:tc>
          <w:tcPr>
            <w:tcW w:w="1997" w:type="dxa"/>
            <w:vMerge/>
            <w:tcBorders>
              <w:top w:val="nil"/>
              <w:left w:val="single" w:sz="4" w:space="0" w:color="auto"/>
              <w:bottom w:val="single" w:sz="4" w:space="0" w:color="auto"/>
              <w:right w:val="single" w:sz="4" w:space="0" w:color="auto"/>
            </w:tcBorders>
            <w:vAlign w:val="center"/>
            <w:hideMark/>
          </w:tcPr>
          <w:p w:rsidR="00087666" w:rsidRPr="00802749" w:rsidRDefault="00087666" w:rsidP="00827AEB">
            <w:pPr>
              <w:widowControl/>
              <w:jc w:val="left"/>
              <w:rPr>
                <w:rFonts w:ascii="宋体" w:eastAsia="宋体" w:hAnsi="宋体" w:cs="宋体"/>
                <w:color w:val="000000"/>
                <w:kern w:val="0"/>
                <w:sz w:val="22"/>
              </w:rPr>
            </w:pPr>
          </w:p>
        </w:tc>
        <w:tc>
          <w:tcPr>
            <w:tcW w:w="876" w:type="dxa"/>
            <w:vMerge w:val="restart"/>
            <w:tcBorders>
              <w:top w:val="nil"/>
              <w:left w:val="single" w:sz="4" w:space="0" w:color="auto"/>
              <w:bottom w:val="single" w:sz="4" w:space="0" w:color="auto"/>
              <w:right w:val="single" w:sz="4" w:space="0" w:color="auto"/>
            </w:tcBorders>
            <w:shd w:val="clear" w:color="auto" w:fill="auto"/>
            <w:vAlign w:val="center"/>
            <w:hideMark/>
          </w:tcPr>
          <w:p w:rsidR="00087666" w:rsidRPr="00802749" w:rsidRDefault="00087666" w:rsidP="00827AEB">
            <w:pPr>
              <w:widowControl/>
              <w:jc w:val="left"/>
              <w:rPr>
                <w:rFonts w:ascii="宋体" w:eastAsia="宋体" w:hAnsi="宋体" w:cs="宋体"/>
                <w:color w:val="000000"/>
                <w:kern w:val="0"/>
                <w:sz w:val="22"/>
              </w:rPr>
            </w:pPr>
            <w:r w:rsidRPr="00802749">
              <w:rPr>
                <w:rFonts w:ascii="宋体" w:eastAsia="宋体" w:hAnsi="宋体" w:cs="宋体" w:hint="eastAsia"/>
                <w:color w:val="000000"/>
                <w:kern w:val="0"/>
                <w:sz w:val="22"/>
              </w:rPr>
              <w:t>快速测试产品</w:t>
            </w:r>
          </w:p>
        </w:tc>
        <w:tc>
          <w:tcPr>
            <w:tcW w:w="2055" w:type="dxa"/>
            <w:tcBorders>
              <w:top w:val="nil"/>
              <w:left w:val="nil"/>
              <w:bottom w:val="single" w:sz="4" w:space="0" w:color="auto"/>
              <w:right w:val="single" w:sz="4" w:space="0" w:color="auto"/>
            </w:tcBorders>
            <w:shd w:val="clear" w:color="auto" w:fill="auto"/>
            <w:noWrap/>
            <w:vAlign w:val="bottom"/>
            <w:hideMark/>
          </w:tcPr>
          <w:p w:rsidR="00087666" w:rsidRPr="00802749" w:rsidRDefault="00087666" w:rsidP="00827AEB">
            <w:pPr>
              <w:widowControl/>
              <w:jc w:val="left"/>
              <w:rPr>
                <w:rFonts w:ascii="宋体" w:eastAsia="宋体" w:hAnsi="宋体" w:cs="宋体"/>
                <w:color w:val="000000"/>
                <w:kern w:val="0"/>
                <w:sz w:val="22"/>
              </w:rPr>
            </w:pPr>
            <w:r w:rsidRPr="00802749">
              <w:rPr>
                <w:rFonts w:ascii="宋体" w:eastAsia="宋体" w:hAnsi="宋体" w:cs="宋体" w:hint="eastAsia"/>
                <w:color w:val="000000"/>
                <w:kern w:val="0"/>
                <w:sz w:val="22"/>
              </w:rPr>
              <w:t>试纸</w:t>
            </w:r>
          </w:p>
        </w:tc>
        <w:tc>
          <w:tcPr>
            <w:tcW w:w="3873" w:type="dxa"/>
            <w:tcBorders>
              <w:top w:val="nil"/>
              <w:left w:val="nil"/>
              <w:bottom w:val="single" w:sz="4" w:space="0" w:color="auto"/>
              <w:right w:val="single" w:sz="4" w:space="0" w:color="auto"/>
            </w:tcBorders>
          </w:tcPr>
          <w:p w:rsidR="00087666" w:rsidRDefault="00087666" w:rsidP="00827AEB">
            <w:pPr>
              <w:widowControl/>
              <w:jc w:val="left"/>
              <w:rPr>
                <w:rFonts w:ascii="宋体" w:eastAsia="宋体" w:hAnsi="宋体" w:cs="宋体"/>
                <w:color w:val="000000"/>
                <w:kern w:val="0"/>
                <w:sz w:val="22"/>
              </w:rPr>
            </w:pPr>
            <w:r>
              <w:rPr>
                <w:rFonts w:ascii="宋体" w:eastAsia="宋体" w:hAnsi="宋体" w:cs="宋体" w:hint="eastAsia"/>
                <w:color w:val="000000"/>
                <w:kern w:val="0"/>
                <w:sz w:val="22"/>
              </w:rPr>
              <w:t>一个批次随机抽3张</w:t>
            </w:r>
          </w:p>
        </w:tc>
      </w:tr>
      <w:tr w:rsidR="00087666" w:rsidRPr="00802749" w:rsidTr="00827AEB">
        <w:trPr>
          <w:trHeight w:val="291"/>
          <w:jc w:val="center"/>
        </w:trPr>
        <w:tc>
          <w:tcPr>
            <w:tcW w:w="1997" w:type="dxa"/>
            <w:vMerge/>
            <w:tcBorders>
              <w:top w:val="nil"/>
              <w:left w:val="single" w:sz="4" w:space="0" w:color="auto"/>
              <w:bottom w:val="single" w:sz="4" w:space="0" w:color="auto"/>
              <w:right w:val="single" w:sz="4" w:space="0" w:color="auto"/>
            </w:tcBorders>
            <w:vAlign w:val="center"/>
            <w:hideMark/>
          </w:tcPr>
          <w:p w:rsidR="00087666" w:rsidRPr="00802749" w:rsidRDefault="00087666" w:rsidP="00827AEB">
            <w:pPr>
              <w:widowControl/>
              <w:jc w:val="left"/>
              <w:rPr>
                <w:rFonts w:ascii="宋体" w:eastAsia="宋体" w:hAnsi="宋体" w:cs="宋体"/>
                <w:color w:val="000000"/>
                <w:kern w:val="0"/>
                <w:sz w:val="22"/>
              </w:rPr>
            </w:pPr>
          </w:p>
        </w:tc>
        <w:tc>
          <w:tcPr>
            <w:tcW w:w="876" w:type="dxa"/>
            <w:vMerge/>
            <w:tcBorders>
              <w:top w:val="nil"/>
              <w:left w:val="single" w:sz="4" w:space="0" w:color="auto"/>
              <w:bottom w:val="single" w:sz="4" w:space="0" w:color="auto"/>
              <w:right w:val="single" w:sz="4" w:space="0" w:color="auto"/>
            </w:tcBorders>
            <w:vAlign w:val="center"/>
            <w:hideMark/>
          </w:tcPr>
          <w:p w:rsidR="00087666" w:rsidRPr="00802749" w:rsidRDefault="00087666" w:rsidP="00827AEB">
            <w:pPr>
              <w:widowControl/>
              <w:jc w:val="left"/>
              <w:rPr>
                <w:rFonts w:ascii="宋体" w:eastAsia="宋体" w:hAnsi="宋体" w:cs="宋体"/>
                <w:color w:val="000000"/>
                <w:kern w:val="0"/>
                <w:sz w:val="22"/>
              </w:rPr>
            </w:pPr>
          </w:p>
        </w:tc>
        <w:tc>
          <w:tcPr>
            <w:tcW w:w="2055" w:type="dxa"/>
            <w:tcBorders>
              <w:top w:val="nil"/>
              <w:left w:val="nil"/>
              <w:bottom w:val="single" w:sz="4" w:space="0" w:color="auto"/>
              <w:right w:val="single" w:sz="4" w:space="0" w:color="auto"/>
            </w:tcBorders>
            <w:shd w:val="clear" w:color="auto" w:fill="auto"/>
            <w:noWrap/>
            <w:vAlign w:val="center"/>
            <w:hideMark/>
          </w:tcPr>
          <w:p w:rsidR="00087666" w:rsidRPr="00802749" w:rsidRDefault="00087666" w:rsidP="00827AEB">
            <w:pPr>
              <w:widowControl/>
              <w:jc w:val="left"/>
              <w:rPr>
                <w:rFonts w:ascii="宋体" w:eastAsia="宋体" w:hAnsi="宋体" w:cs="宋体"/>
                <w:color w:val="000000"/>
                <w:kern w:val="0"/>
                <w:sz w:val="22"/>
              </w:rPr>
            </w:pPr>
            <w:r w:rsidRPr="00802749">
              <w:rPr>
                <w:rFonts w:ascii="宋体" w:eastAsia="宋体" w:hAnsi="宋体" w:cs="宋体" w:hint="eastAsia"/>
                <w:color w:val="000000"/>
                <w:kern w:val="0"/>
                <w:sz w:val="22"/>
              </w:rPr>
              <w:t>测试盒</w:t>
            </w:r>
          </w:p>
        </w:tc>
        <w:tc>
          <w:tcPr>
            <w:tcW w:w="3873" w:type="dxa"/>
            <w:tcBorders>
              <w:top w:val="nil"/>
              <w:left w:val="nil"/>
              <w:bottom w:val="single" w:sz="4" w:space="0" w:color="auto"/>
              <w:right w:val="single" w:sz="4" w:space="0" w:color="auto"/>
            </w:tcBorders>
          </w:tcPr>
          <w:p w:rsidR="00087666" w:rsidRDefault="00087666" w:rsidP="00827AEB">
            <w:pPr>
              <w:widowControl/>
              <w:jc w:val="left"/>
              <w:rPr>
                <w:rFonts w:ascii="宋体" w:eastAsia="宋体" w:hAnsi="宋体" w:cs="宋体"/>
                <w:color w:val="000000"/>
                <w:kern w:val="0"/>
                <w:sz w:val="22"/>
              </w:rPr>
            </w:pPr>
            <w:r>
              <w:rPr>
                <w:rFonts w:ascii="宋体" w:eastAsia="宋体" w:hAnsi="宋体" w:cs="宋体" w:hint="eastAsia"/>
                <w:color w:val="000000"/>
                <w:kern w:val="0"/>
                <w:sz w:val="22"/>
              </w:rPr>
              <w:t>一个批次随机抽3只</w:t>
            </w:r>
          </w:p>
        </w:tc>
      </w:tr>
      <w:tr w:rsidR="00087666" w:rsidRPr="00802749" w:rsidTr="00827AEB">
        <w:trPr>
          <w:trHeight w:val="291"/>
          <w:jc w:val="center"/>
        </w:trPr>
        <w:tc>
          <w:tcPr>
            <w:tcW w:w="1997" w:type="dxa"/>
            <w:vMerge/>
            <w:tcBorders>
              <w:top w:val="nil"/>
              <w:left w:val="single" w:sz="4" w:space="0" w:color="auto"/>
              <w:bottom w:val="single" w:sz="4" w:space="0" w:color="auto"/>
              <w:right w:val="single" w:sz="4" w:space="0" w:color="auto"/>
            </w:tcBorders>
            <w:vAlign w:val="center"/>
            <w:hideMark/>
          </w:tcPr>
          <w:p w:rsidR="00087666" w:rsidRPr="00802749" w:rsidRDefault="00087666" w:rsidP="00827AEB">
            <w:pPr>
              <w:widowControl/>
              <w:jc w:val="left"/>
              <w:rPr>
                <w:rFonts w:ascii="宋体" w:eastAsia="宋体" w:hAnsi="宋体" w:cs="宋体"/>
                <w:color w:val="000000"/>
                <w:kern w:val="0"/>
                <w:sz w:val="22"/>
              </w:rPr>
            </w:pPr>
          </w:p>
        </w:tc>
        <w:tc>
          <w:tcPr>
            <w:tcW w:w="876" w:type="dxa"/>
            <w:vMerge/>
            <w:tcBorders>
              <w:top w:val="nil"/>
              <w:left w:val="single" w:sz="4" w:space="0" w:color="auto"/>
              <w:bottom w:val="single" w:sz="4" w:space="0" w:color="auto"/>
              <w:right w:val="single" w:sz="4" w:space="0" w:color="auto"/>
            </w:tcBorders>
            <w:vAlign w:val="center"/>
            <w:hideMark/>
          </w:tcPr>
          <w:p w:rsidR="00087666" w:rsidRPr="00802749" w:rsidRDefault="00087666" w:rsidP="00827AEB">
            <w:pPr>
              <w:widowControl/>
              <w:jc w:val="left"/>
              <w:rPr>
                <w:rFonts w:ascii="宋体" w:eastAsia="宋体" w:hAnsi="宋体" w:cs="宋体"/>
                <w:color w:val="000000"/>
                <w:kern w:val="0"/>
                <w:sz w:val="22"/>
              </w:rPr>
            </w:pPr>
          </w:p>
        </w:tc>
        <w:tc>
          <w:tcPr>
            <w:tcW w:w="2055" w:type="dxa"/>
            <w:tcBorders>
              <w:top w:val="nil"/>
              <w:left w:val="nil"/>
              <w:bottom w:val="single" w:sz="4" w:space="0" w:color="auto"/>
              <w:right w:val="single" w:sz="4" w:space="0" w:color="auto"/>
            </w:tcBorders>
            <w:shd w:val="clear" w:color="auto" w:fill="auto"/>
            <w:noWrap/>
            <w:vAlign w:val="bottom"/>
            <w:hideMark/>
          </w:tcPr>
          <w:p w:rsidR="00087666" w:rsidRPr="00802749" w:rsidRDefault="00087666" w:rsidP="00827AEB">
            <w:pPr>
              <w:widowControl/>
              <w:jc w:val="left"/>
              <w:rPr>
                <w:rFonts w:ascii="宋体" w:eastAsia="宋体" w:hAnsi="宋体" w:cs="宋体"/>
                <w:color w:val="000000"/>
                <w:kern w:val="0"/>
                <w:sz w:val="22"/>
              </w:rPr>
            </w:pPr>
            <w:r w:rsidRPr="00802749">
              <w:rPr>
                <w:rFonts w:ascii="宋体" w:eastAsia="宋体" w:hAnsi="宋体" w:cs="宋体" w:hint="eastAsia"/>
                <w:color w:val="000000"/>
                <w:kern w:val="0"/>
                <w:sz w:val="22"/>
              </w:rPr>
              <w:t>免疫亲和柱</w:t>
            </w:r>
          </w:p>
        </w:tc>
        <w:tc>
          <w:tcPr>
            <w:tcW w:w="3873" w:type="dxa"/>
            <w:tcBorders>
              <w:top w:val="nil"/>
              <w:left w:val="nil"/>
              <w:bottom w:val="single" w:sz="4" w:space="0" w:color="auto"/>
              <w:right w:val="single" w:sz="4" w:space="0" w:color="auto"/>
            </w:tcBorders>
          </w:tcPr>
          <w:p w:rsidR="00087666" w:rsidRDefault="00087666" w:rsidP="00827AEB">
            <w:pPr>
              <w:widowControl/>
              <w:jc w:val="left"/>
              <w:rPr>
                <w:rFonts w:ascii="宋体" w:eastAsia="宋体" w:hAnsi="宋体" w:cs="宋体"/>
                <w:color w:val="000000"/>
                <w:kern w:val="0"/>
                <w:sz w:val="22"/>
              </w:rPr>
            </w:pPr>
            <w:r>
              <w:rPr>
                <w:rFonts w:ascii="宋体" w:eastAsia="宋体" w:hAnsi="宋体" w:cs="宋体" w:hint="eastAsia"/>
                <w:color w:val="000000"/>
                <w:kern w:val="0"/>
                <w:sz w:val="22"/>
              </w:rPr>
              <w:t>一个批次随机抽3只</w:t>
            </w:r>
          </w:p>
        </w:tc>
      </w:tr>
      <w:tr w:rsidR="00087666" w:rsidRPr="00802749" w:rsidTr="00827AEB">
        <w:trPr>
          <w:trHeight w:val="291"/>
          <w:jc w:val="center"/>
        </w:trPr>
        <w:tc>
          <w:tcPr>
            <w:tcW w:w="1997" w:type="dxa"/>
            <w:vMerge/>
            <w:tcBorders>
              <w:top w:val="nil"/>
              <w:left w:val="single" w:sz="4" w:space="0" w:color="auto"/>
              <w:bottom w:val="single" w:sz="4" w:space="0" w:color="auto"/>
              <w:right w:val="single" w:sz="4" w:space="0" w:color="auto"/>
            </w:tcBorders>
            <w:vAlign w:val="center"/>
            <w:hideMark/>
          </w:tcPr>
          <w:p w:rsidR="00087666" w:rsidRPr="00802749" w:rsidRDefault="00087666" w:rsidP="00827AEB">
            <w:pPr>
              <w:widowControl/>
              <w:jc w:val="left"/>
              <w:rPr>
                <w:rFonts w:ascii="宋体" w:eastAsia="宋体" w:hAnsi="宋体" w:cs="宋体"/>
                <w:color w:val="000000"/>
                <w:kern w:val="0"/>
                <w:sz w:val="22"/>
              </w:rPr>
            </w:pPr>
          </w:p>
        </w:tc>
        <w:tc>
          <w:tcPr>
            <w:tcW w:w="876" w:type="dxa"/>
            <w:vMerge/>
            <w:tcBorders>
              <w:top w:val="nil"/>
              <w:left w:val="single" w:sz="4" w:space="0" w:color="auto"/>
              <w:bottom w:val="single" w:sz="4" w:space="0" w:color="auto"/>
              <w:right w:val="single" w:sz="4" w:space="0" w:color="auto"/>
            </w:tcBorders>
            <w:vAlign w:val="center"/>
            <w:hideMark/>
          </w:tcPr>
          <w:p w:rsidR="00087666" w:rsidRPr="00802749" w:rsidRDefault="00087666" w:rsidP="00827AEB">
            <w:pPr>
              <w:widowControl/>
              <w:jc w:val="left"/>
              <w:rPr>
                <w:rFonts w:ascii="宋体" w:eastAsia="宋体" w:hAnsi="宋体" w:cs="宋体"/>
                <w:color w:val="000000"/>
                <w:kern w:val="0"/>
                <w:sz w:val="22"/>
              </w:rPr>
            </w:pPr>
          </w:p>
        </w:tc>
        <w:tc>
          <w:tcPr>
            <w:tcW w:w="2055" w:type="dxa"/>
            <w:tcBorders>
              <w:top w:val="nil"/>
              <w:left w:val="nil"/>
              <w:bottom w:val="single" w:sz="4" w:space="0" w:color="auto"/>
              <w:right w:val="single" w:sz="4" w:space="0" w:color="auto"/>
            </w:tcBorders>
            <w:shd w:val="clear" w:color="auto" w:fill="auto"/>
            <w:noWrap/>
            <w:vAlign w:val="bottom"/>
            <w:hideMark/>
          </w:tcPr>
          <w:p w:rsidR="00087666" w:rsidRPr="00802749" w:rsidRDefault="00087666" w:rsidP="00827AEB">
            <w:pPr>
              <w:widowControl/>
              <w:jc w:val="left"/>
              <w:rPr>
                <w:rFonts w:ascii="宋体" w:eastAsia="宋体" w:hAnsi="宋体" w:cs="宋体"/>
                <w:color w:val="000000"/>
                <w:kern w:val="0"/>
                <w:sz w:val="22"/>
              </w:rPr>
            </w:pPr>
            <w:r w:rsidRPr="00802749">
              <w:rPr>
                <w:rFonts w:ascii="宋体" w:eastAsia="宋体" w:hAnsi="宋体" w:cs="宋体" w:hint="eastAsia"/>
                <w:color w:val="000000"/>
                <w:kern w:val="0"/>
                <w:sz w:val="22"/>
              </w:rPr>
              <w:t>测试条</w:t>
            </w:r>
          </w:p>
        </w:tc>
        <w:tc>
          <w:tcPr>
            <w:tcW w:w="3873" w:type="dxa"/>
            <w:tcBorders>
              <w:top w:val="nil"/>
              <w:left w:val="nil"/>
              <w:bottom w:val="single" w:sz="4" w:space="0" w:color="auto"/>
              <w:right w:val="single" w:sz="4" w:space="0" w:color="auto"/>
            </w:tcBorders>
          </w:tcPr>
          <w:p w:rsidR="00087666" w:rsidRDefault="00087666" w:rsidP="00827AEB">
            <w:pPr>
              <w:widowControl/>
              <w:jc w:val="left"/>
              <w:rPr>
                <w:rFonts w:ascii="宋体" w:eastAsia="宋体" w:hAnsi="宋体" w:cs="宋体"/>
                <w:color w:val="000000"/>
                <w:kern w:val="0"/>
                <w:sz w:val="22"/>
              </w:rPr>
            </w:pPr>
            <w:r>
              <w:rPr>
                <w:rFonts w:ascii="宋体" w:eastAsia="宋体" w:hAnsi="宋体" w:cs="宋体" w:hint="eastAsia"/>
                <w:color w:val="000000"/>
                <w:kern w:val="0"/>
                <w:sz w:val="22"/>
              </w:rPr>
              <w:t>一个批次随机抽3张</w:t>
            </w:r>
          </w:p>
        </w:tc>
      </w:tr>
      <w:tr w:rsidR="00087666" w:rsidRPr="00802749" w:rsidTr="00827AEB">
        <w:trPr>
          <w:trHeight w:val="291"/>
          <w:jc w:val="center"/>
        </w:trPr>
        <w:tc>
          <w:tcPr>
            <w:tcW w:w="1997" w:type="dxa"/>
            <w:vMerge w:val="restart"/>
            <w:tcBorders>
              <w:top w:val="nil"/>
              <w:left w:val="single" w:sz="4" w:space="0" w:color="auto"/>
              <w:bottom w:val="single" w:sz="4" w:space="0" w:color="auto"/>
              <w:right w:val="single" w:sz="4" w:space="0" w:color="auto"/>
            </w:tcBorders>
            <w:shd w:val="clear" w:color="auto" w:fill="auto"/>
            <w:vAlign w:val="center"/>
            <w:hideMark/>
          </w:tcPr>
          <w:p w:rsidR="00087666" w:rsidRPr="00802749" w:rsidRDefault="00087666" w:rsidP="00827AEB">
            <w:pPr>
              <w:widowControl/>
              <w:jc w:val="left"/>
              <w:rPr>
                <w:rFonts w:ascii="宋体" w:eastAsia="宋体" w:hAnsi="宋体" w:cs="宋体"/>
                <w:color w:val="000000"/>
                <w:kern w:val="0"/>
                <w:sz w:val="22"/>
              </w:rPr>
            </w:pPr>
            <w:r w:rsidRPr="00802749">
              <w:rPr>
                <w:rFonts w:ascii="宋体" w:eastAsia="宋体" w:hAnsi="宋体" w:cs="宋体" w:hint="eastAsia"/>
                <w:color w:val="000000"/>
                <w:kern w:val="0"/>
                <w:sz w:val="22"/>
              </w:rPr>
              <w:t>分析耗材</w:t>
            </w:r>
          </w:p>
        </w:tc>
        <w:tc>
          <w:tcPr>
            <w:tcW w:w="876" w:type="dxa"/>
            <w:vMerge w:val="restart"/>
            <w:tcBorders>
              <w:top w:val="nil"/>
              <w:left w:val="single" w:sz="4" w:space="0" w:color="auto"/>
              <w:bottom w:val="single" w:sz="4" w:space="0" w:color="auto"/>
              <w:right w:val="single" w:sz="4" w:space="0" w:color="auto"/>
            </w:tcBorders>
            <w:shd w:val="clear" w:color="auto" w:fill="auto"/>
            <w:vAlign w:val="center"/>
            <w:hideMark/>
          </w:tcPr>
          <w:p w:rsidR="00087666" w:rsidRPr="00802749" w:rsidRDefault="00087666" w:rsidP="00827AEB">
            <w:pPr>
              <w:widowControl/>
              <w:jc w:val="left"/>
              <w:rPr>
                <w:rFonts w:ascii="宋体" w:eastAsia="宋体" w:hAnsi="宋体" w:cs="宋体"/>
                <w:color w:val="000000"/>
                <w:kern w:val="0"/>
                <w:sz w:val="22"/>
              </w:rPr>
            </w:pPr>
            <w:r w:rsidRPr="00802749">
              <w:rPr>
                <w:rFonts w:ascii="宋体" w:eastAsia="宋体" w:hAnsi="宋体" w:cs="宋体" w:hint="eastAsia"/>
                <w:color w:val="000000"/>
                <w:kern w:val="0"/>
                <w:sz w:val="22"/>
              </w:rPr>
              <w:t>色谱柱</w:t>
            </w:r>
          </w:p>
        </w:tc>
        <w:tc>
          <w:tcPr>
            <w:tcW w:w="2055" w:type="dxa"/>
            <w:tcBorders>
              <w:top w:val="nil"/>
              <w:left w:val="nil"/>
              <w:bottom w:val="single" w:sz="4" w:space="0" w:color="auto"/>
              <w:right w:val="single" w:sz="4" w:space="0" w:color="auto"/>
            </w:tcBorders>
            <w:shd w:val="clear" w:color="auto" w:fill="auto"/>
            <w:noWrap/>
            <w:vAlign w:val="bottom"/>
            <w:hideMark/>
          </w:tcPr>
          <w:p w:rsidR="00087666" w:rsidRPr="00802749" w:rsidRDefault="00087666" w:rsidP="00827AEB">
            <w:pPr>
              <w:widowControl/>
              <w:jc w:val="left"/>
              <w:rPr>
                <w:rFonts w:ascii="宋体" w:eastAsia="宋体" w:hAnsi="宋体" w:cs="宋体"/>
                <w:color w:val="000000"/>
                <w:kern w:val="0"/>
                <w:sz w:val="22"/>
              </w:rPr>
            </w:pPr>
            <w:r w:rsidRPr="00802749">
              <w:rPr>
                <w:rFonts w:ascii="宋体" w:eastAsia="宋体" w:hAnsi="宋体" w:cs="宋体" w:hint="eastAsia"/>
                <w:color w:val="000000"/>
                <w:kern w:val="0"/>
                <w:sz w:val="22"/>
              </w:rPr>
              <w:t>气相色谱柱</w:t>
            </w:r>
          </w:p>
        </w:tc>
        <w:tc>
          <w:tcPr>
            <w:tcW w:w="3873" w:type="dxa"/>
            <w:tcBorders>
              <w:top w:val="nil"/>
              <w:left w:val="nil"/>
              <w:bottom w:val="single" w:sz="4" w:space="0" w:color="auto"/>
              <w:right w:val="single" w:sz="4" w:space="0" w:color="auto"/>
            </w:tcBorders>
          </w:tcPr>
          <w:p w:rsidR="00087666" w:rsidRDefault="00087666" w:rsidP="00827AEB">
            <w:pPr>
              <w:widowControl/>
              <w:jc w:val="left"/>
              <w:rPr>
                <w:rFonts w:ascii="宋体" w:eastAsia="宋体" w:hAnsi="宋体" w:cs="宋体"/>
                <w:color w:val="000000"/>
                <w:kern w:val="0"/>
                <w:sz w:val="22"/>
              </w:rPr>
            </w:pPr>
            <w:r>
              <w:rPr>
                <w:rFonts w:ascii="宋体" w:eastAsia="宋体" w:hAnsi="宋体" w:cs="宋体" w:hint="eastAsia"/>
                <w:color w:val="000000"/>
                <w:kern w:val="0"/>
                <w:sz w:val="22"/>
              </w:rPr>
              <w:t>一个批次随机抽3只</w:t>
            </w:r>
          </w:p>
        </w:tc>
      </w:tr>
      <w:tr w:rsidR="00087666" w:rsidRPr="00802749" w:rsidTr="00827AEB">
        <w:trPr>
          <w:trHeight w:val="291"/>
          <w:jc w:val="center"/>
        </w:trPr>
        <w:tc>
          <w:tcPr>
            <w:tcW w:w="1997" w:type="dxa"/>
            <w:vMerge/>
            <w:tcBorders>
              <w:top w:val="nil"/>
              <w:left w:val="single" w:sz="4" w:space="0" w:color="auto"/>
              <w:bottom w:val="single" w:sz="4" w:space="0" w:color="auto"/>
              <w:right w:val="single" w:sz="4" w:space="0" w:color="auto"/>
            </w:tcBorders>
            <w:vAlign w:val="center"/>
            <w:hideMark/>
          </w:tcPr>
          <w:p w:rsidR="00087666" w:rsidRPr="00802749" w:rsidRDefault="00087666" w:rsidP="00827AEB">
            <w:pPr>
              <w:widowControl/>
              <w:jc w:val="left"/>
              <w:rPr>
                <w:rFonts w:ascii="宋体" w:eastAsia="宋体" w:hAnsi="宋体" w:cs="宋体"/>
                <w:color w:val="000000"/>
                <w:kern w:val="0"/>
                <w:sz w:val="22"/>
              </w:rPr>
            </w:pPr>
          </w:p>
        </w:tc>
        <w:tc>
          <w:tcPr>
            <w:tcW w:w="876" w:type="dxa"/>
            <w:vMerge/>
            <w:tcBorders>
              <w:top w:val="nil"/>
              <w:left w:val="single" w:sz="4" w:space="0" w:color="auto"/>
              <w:bottom w:val="single" w:sz="4" w:space="0" w:color="auto"/>
              <w:right w:val="single" w:sz="4" w:space="0" w:color="auto"/>
            </w:tcBorders>
            <w:vAlign w:val="center"/>
            <w:hideMark/>
          </w:tcPr>
          <w:p w:rsidR="00087666" w:rsidRPr="00802749" w:rsidRDefault="00087666" w:rsidP="00827AEB">
            <w:pPr>
              <w:widowControl/>
              <w:jc w:val="left"/>
              <w:rPr>
                <w:rFonts w:ascii="宋体" w:eastAsia="宋体" w:hAnsi="宋体" w:cs="宋体"/>
                <w:color w:val="000000"/>
                <w:kern w:val="0"/>
                <w:sz w:val="22"/>
              </w:rPr>
            </w:pPr>
          </w:p>
        </w:tc>
        <w:tc>
          <w:tcPr>
            <w:tcW w:w="2055" w:type="dxa"/>
            <w:tcBorders>
              <w:top w:val="nil"/>
              <w:left w:val="nil"/>
              <w:bottom w:val="single" w:sz="4" w:space="0" w:color="auto"/>
              <w:right w:val="single" w:sz="4" w:space="0" w:color="auto"/>
            </w:tcBorders>
            <w:shd w:val="clear" w:color="auto" w:fill="auto"/>
            <w:noWrap/>
            <w:vAlign w:val="bottom"/>
            <w:hideMark/>
          </w:tcPr>
          <w:p w:rsidR="00087666" w:rsidRPr="00802749" w:rsidRDefault="00087666" w:rsidP="00827AEB">
            <w:pPr>
              <w:widowControl/>
              <w:jc w:val="left"/>
              <w:rPr>
                <w:rFonts w:ascii="宋体" w:eastAsia="宋体" w:hAnsi="宋体" w:cs="宋体"/>
                <w:color w:val="000000"/>
                <w:kern w:val="0"/>
                <w:sz w:val="22"/>
              </w:rPr>
            </w:pPr>
            <w:r w:rsidRPr="00802749">
              <w:rPr>
                <w:rFonts w:ascii="宋体" w:eastAsia="宋体" w:hAnsi="宋体" w:cs="宋体" w:hint="eastAsia"/>
                <w:color w:val="000000"/>
                <w:kern w:val="0"/>
                <w:sz w:val="22"/>
              </w:rPr>
              <w:t>液相色谱柱</w:t>
            </w:r>
          </w:p>
        </w:tc>
        <w:tc>
          <w:tcPr>
            <w:tcW w:w="3873" w:type="dxa"/>
            <w:tcBorders>
              <w:top w:val="nil"/>
              <w:left w:val="nil"/>
              <w:bottom w:val="single" w:sz="4" w:space="0" w:color="auto"/>
              <w:right w:val="single" w:sz="4" w:space="0" w:color="auto"/>
            </w:tcBorders>
          </w:tcPr>
          <w:p w:rsidR="00087666" w:rsidRDefault="00087666" w:rsidP="00827AEB">
            <w:pPr>
              <w:widowControl/>
              <w:jc w:val="left"/>
              <w:rPr>
                <w:rFonts w:ascii="宋体" w:eastAsia="宋体" w:hAnsi="宋体" w:cs="宋体"/>
                <w:color w:val="000000"/>
                <w:kern w:val="0"/>
                <w:sz w:val="22"/>
              </w:rPr>
            </w:pPr>
            <w:r>
              <w:rPr>
                <w:rFonts w:ascii="宋体" w:eastAsia="宋体" w:hAnsi="宋体" w:cs="宋体" w:hint="eastAsia"/>
                <w:color w:val="000000"/>
                <w:kern w:val="0"/>
                <w:sz w:val="22"/>
              </w:rPr>
              <w:t>一个批次随机抽3只</w:t>
            </w:r>
          </w:p>
        </w:tc>
      </w:tr>
      <w:tr w:rsidR="00087666" w:rsidRPr="00802749" w:rsidTr="00827AEB">
        <w:trPr>
          <w:trHeight w:val="291"/>
          <w:jc w:val="center"/>
        </w:trPr>
        <w:tc>
          <w:tcPr>
            <w:tcW w:w="1997" w:type="dxa"/>
            <w:vMerge/>
            <w:tcBorders>
              <w:top w:val="nil"/>
              <w:left w:val="single" w:sz="4" w:space="0" w:color="auto"/>
              <w:bottom w:val="single" w:sz="4" w:space="0" w:color="auto"/>
              <w:right w:val="single" w:sz="4" w:space="0" w:color="auto"/>
            </w:tcBorders>
            <w:vAlign w:val="center"/>
            <w:hideMark/>
          </w:tcPr>
          <w:p w:rsidR="00087666" w:rsidRPr="00802749" w:rsidRDefault="00087666" w:rsidP="00827AEB">
            <w:pPr>
              <w:widowControl/>
              <w:jc w:val="left"/>
              <w:rPr>
                <w:rFonts w:ascii="宋体" w:eastAsia="宋体" w:hAnsi="宋体" w:cs="宋体"/>
                <w:color w:val="000000"/>
                <w:kern w:val="0"/>
                <w:sz w:val="22"/>
              </w:rPr>
            </w:pPr>
          </w:p>
        </w:tc>
        <w:tc>
          <w:tcPr>
            <w:tcW w:w="876" w:type="dxa"/>
            <w:vMerge w:val="restart"/>
            <w:tcBorders>
              <w:top w:val="nil"/>
              <w:left w:val="single" w:sz="4" w:space="0" w:color="auto"/>
              <w:bottom w:val="single" w:sz="4" w:space="0" w:color="auto"/>
              <w:right w:val="single" w:sz="4" w:space="0" w:color="auto"/>
            </w:tcBorders>
            <w:shd w:val="clear" w:color="auto" w:fill="auto"/>
            <w:vAlign w:val="center"/>
            <w:hideMark/>
          </w:tcPr>
          <w:p w:rsidR="00087666" w:rsidRPr="00802749" w:rsidRDefault="00087666" w:rsidP="00827AEB">
            <w:pPr>
              <w:widowControl/>
              <w:jc w:val="left"/>
              <w:rPr>
                <w:rFonts w:ascii="宋体" w:eastAsia="宋体" w:hAnsi="宋体" w:cs="宋体"/>
                <w:color w:val="000000"/>
                <w:kern w:val="0"/>
                <w:sz w:val="22"/>
              </w:rPr>
            </w:pPr>
            <w:r w:rsidRPr="00802749">
              <w:rPr>
                <w:rFonts w:ascii="宋体" w:eastAsia="宋体" w:hAnsi="宋体" w:cs="宋体" w:hint="eastAsia"/>
                <w:color w:val="000000"/>
                <w:kern w:val="0"/>
                <w:sz w:val="22"/>
              </w:rPr>
              <w:t>进样瓶／垫</w:t>
            </w:r>
          </w:p>
        </w:tc>
        <w:tc>
          <w:tcPr>
            <w:tcW w:w="2055" w:type="dxa"/>
            <w:tcBorders>
              <w:top w:val="nil"/>
              <w:left w:val="nil"/>
              <w:bottom w:val="single" w:sz="4" w:space="0" w:color="auto"/>
              <w:right w:val="single" w:sz="4" w:space="0" w:color="auto"/>
            </w:tcBorders>
            <w:shd w:val="clear" w:color="auto" w:fill="auto"/>
            <w:noWrap/>
            <w:vAlign w:val="center"/>
            <w:hideMark/>
          </w:tcPr>
          <w:p w:rsidR="00087666" w:rsidRPr="00802749" w:rsidRDefault="00087666" w:rsidP="00827AEB">
            <w:pPr>
              <w:widowControl/>
              <w:jc w:val="left"/>
              <w:rPr>
                <w:rFonts w:ascii="宋体" w:eastAsia="宋体" w:hAnsi="宋体" w:cs="宋体"/>
                <w:color w:val="000000"/>
                <w:kern w:val="0"/>
                <w:sz w:val="22"/>
              </w:rPr>
            </w:pPr>
            <w:r w:rsidRPr="00802749">
              <w:rPr>
                <w:rFonts w:ascii="宋体" w:eastAsia="宋体" w:hAnsi="宋体" w:cs="宋体" w:hint="eastAsia"/>
                <w:color w:val="000000"/>
                <w:kern w:val="0"/>
                <w:sz w:val="22"/>
              </w:rPr>
              <w:t>玻璃样品瓶</w:t>
            </w:r>
          </w:p>
        </w:tc>
        <w:tc>
          <w:tcPr>
            <w:tcW w:w="3873" w:type="dxa"/>
            <w:tcBorders>
              <w:top w:val="nil"/>
              <w:left w:val="nil"/>
              <w:bottom w:val="single" w:sz="4" w:space="0" w:color="auto"/>
              <w:right w:val="single" w:sz="4" w:space="0" w:color="auto"/>
            </w:tcBorders>
          </w:tcPr>
          <w:p w:rsidR="00087666" w:rsidRDefault="00087666" w:rsidP="00827AEB">
            <w:pPr>
              <w:widowControl/>
              <w:jc w:val="left"/>
              <w:rPr>
                <w:rFonts w:ascii="宋体" w:eastAsia="宋体" w:hAnsi="宋体" w:cs="宋体"/>
                <w:color w:val="000000"/>
                <w:kern w:val="0"/>
                <w:sz w:val="22"/>
              </w:rPr>
            </w:pPr>
            <w:r w:rsidRPr="00AE3591">
              <w:rPr>
                <w:rFonts w:ascii="宋体" w:eastAsia="宋体" w:hAnsi="宋体" w:cs="宋体" w:hint="eastAsia"/>
                <w:color w:val="000000"/>
                <w:kern w:val="0"/>
                <w:sz w:val="18"/>
                <w:szCs w:val="18"/>
              </w:rPr>
              <w:t>（</w:t>
            </w:r>
            <w:r>
              <w:rPr>
                <w:rFonts w:ascii="宋体" w:eastAsia="宋体" w:hAnsi="宋体" w:cs="宋体" w:hint="eastAsia"/>
                <w:color w:val="000000"/>
                <w:kern w:val="0"/>
                <w:sz w:val="18"/>
                <w:szCs w:val="18"/>
              </w:rPr>
              <w:t>一个批次</w:t>
            </w:r>
            <w:r w:rsidRPr="00AE3591">
              <w:rPr>
                <w:rFonts w:ascii="宋体" w:eastAsia="宋体" w:hAnsi="宋体" w:cs="宋体" w:hint="eastAsia"/>
                <w:color w:val="000000"/>
                <w:kern w:val="0"/>
                <w:sz w:val="18"/>
                <w:szCs w:val="18"/>
              </w:rPr>
              <w:t>≤1万，抽</w:t>
            </w:r>
            <w:r>
              <w:rPr>
                <w:rFonts w:ascii="宋体" w:eastAsia="宋体" w:hAnsi="宋体" w:cs="宋体" w:hint="eastAsia"/>
                <w:color w:val="000000"/>
                <w:kern w:val="0"/>
                <w:sz w:val="18"/>
                <w:szCs w:val="18"/>
              </w:rPr>
              <w:t>6</w:t>
            </w:r>
            <w:r w:rsidRPr="00AE3591">
              <w:rPr>
                <w:rFonts w:ascii="宋体" w:eastAsia="宋体" w:hAnsi="宋体" w:cs="宋体" w:hint="eastAsia"/>
                <w:color w:val="000000"/>
                <w:kern w:val="0"/>
                <w:sz w:val="18"/>
                <w:szCs w:val="18"/>
              </w:rPr>
              <w:t>只；＞1万</w:t>
            </w:r>
            <w:r>
              <w:rPr>
                <w:rFonts w:ascii="宋体" w:eastAsia="宋体" w:hAnsi="宋体" w:cs="宋体" w:hint="eastAsia"/>
                <w:color w:val="000000"/>
                <w:kern w:val="0"/>
                <w:sz w:val="18"/>
                <w:szCs w:val="18"/>
              </w:rPr>
              <w:t>，抽12只</w:t>
            </w:r>
            <w:r w:rsidRPr="00AE3591">
              <w:rPr>
                <w:rFonts w:ascii="宋体" w:eastAsia="宋体" w:hAnsi="宋体" w:cs="宋体" w:hint="eastAsia"/>
                <w:color w:val="000000"/>
                <w:kern w:val="0"/>
                <w:sz w:val="18"/>
                <w:szCs w:val="18"/>
              </w:rPr>
              <w:t>）</w:t>
            </w:r>
          </w:p>
        </w:tc>
      </w:tr>
      <w:tr w:rsidR="00087666" w:rsidRPr="00802749" w:rsidTr="00827AEB">
        <w:trPr>
          <w:trHeight w:val="291"/>
          <w:jc w:val="center"/>
        </w:trPr>
        <w:tc>
          <w:tcPr>
            <w:tcW w:w="1997" w:type="dxa"/>
            <w:vMerge/>
            <w:tcBorders>
              <w:top w:val="nil"/>
              <w:left w:val="single" w:sz="4" w:space="0" w:color="auto"/>
              <w:bottom w:val="single" w:sz="4" w:space="0" w:color="auto"/>
              <w:right w:val="single" w:sz="4" w:space="0" w:color="auto"/>
            </w:tcBorders>
            <w:vAlign w:val="center"/>
            <w:hideMark/>
          </w:tcPr>
          <w:p w:rsidR="00087666" w:rsidRPr="00802749" w:rsidRDefault="00087666" w:rsidP="00827AEB">
            <w:pPr>
              <w:widowControl/>
              <w:jc w:val="left"/>
              <w:rPr>
                <w:rFonts w:ascii="宋体" w:eastAsia="宋体" w:hAnsi="宋体" w:cs="宋体"/>
                <w:color w:val="000000"/>
                <w:kern w:val="0"/>
                <w:sz w:val="22"/>
              </w:rPr>
            </w:pPr>
          </w:p>
        </w:tc>
        <w:tc>
          <w:tcPr>
            <w:tcW w:w="876" w:type="dxa"/>
            <w:vMerge/>
            <w:tcBorders>
              <w:top w:val="nil"/>
              <w:left w:val="single" w:sz="4" w:space="0" w:color="auto"/>
              <w:bottom w:val="single" w:sz="4" w:space="0" w:color="auto"/>
              <w:right w:val="single" w:sz="4" w:space="0" w:color="auto"/>
            </w:tcBorders>
            <w:vAlign w:val="center"/>
            <w:hideMark/>
          </w:tcPr>
          <w:p w:rsidR="00087666" w:rsidRPr="00802749" w:rsidRDefault="00087666" w:rsidP="00827AEB">
            <w:pPr>
              <w:widowControl/>
              <w:jc w:val="left"/>
              <w:rPr>
                <w:rFonts w:ascii="宋体" w:eastAsia="宋体" w:hAnsi="宋体" w:cs="宋体"/>
                <w:color w:val="000000"/>
                <w:kern w:val="0"/>
                <w:sz w:val="22"/>
              </w:rPr>
            </w:pPr>
          </w:p>
        </w:tc>
        <w:tc>
          <w:tcPr>
            <w:tcW w:w="2055" w:type="dxa"/>
            <w:tcBorders>
              <w:top w:val="nil"/>
              <w:left w:val="nil"/>
              <w:bottom w:val="single" w:sz="4" w:space="0" w:color="auto"/>
              <w:right w:val="single" w:sz="4" w:space="0" w:color="auto"/>
            </w:tcBorders>
            <w:shd w:val="clear" w:color="auto" w:fill="auto"/>
            <w:noWrap/>
            <w:vAlign w:val="center"/>
            <w:hideMark/>
          </w:tcPr>
          <w:p w:rsidR="00087666" w:rsidRPr="00802749" w:rsidRDefault="00087666" w:rsidP="00827AEB">
            <w:pPr>
              <w:widowControl/>
              <w:jc w:val="left"/>
              <w:rPr>
                <w:rFonts w:ascii="宋体" w:eastAsia="宋体" w:hAnsi="宋体" w:cs="宋体"/>
                <w:color w:val="000000"/>
                <w:kern w:val="0"/>
                <w:sz w:val="22"/>
              </w:rPr>
            </w:pPr>
            <w:r w:rsidRPr="00802749">
              <w:rPr>
                <w:rFonts w:ascii="宋体" w:eastAsia="宋体" w:hAnsi="宋体" w:cs="宋体" w:hint="eastAsia"/>
                <w:color w:val="000000"/>
                <w:kern w:val="0"/>
                <w:sz w:val="22"/>
              </w:rPr>
              <w:t>塑料样品瓶</w:t>
            </w:r>
          </w:p>
        </w:tc>
        <w:tc>
          <w:tcPr>
            <w:tcW w:w="3873" w:type="dxa"/>
            <w:tcBorders>
              <w:top w:val="nil"/>
              <w:left w:val="nil"/>
              <w:bottom w:val="single" w:sz="4" w:space="0" w:color="auto"/>
              <w:right w:val="single" w:sz="4" w:space="0" w:color="auto"/>
            </w:tcBorders>
          </w:tcPr>
          <w:p w:rsidR="00087666" w:rsidRDefault="00087666" w:rsidP="00827AEB">
            <w:pPr>
              <w:widowControl/>
              <w:jc w:val="left"/>
              <w:rPr>
                <w:rFonts w:ascii="宋体" w:eastAsia="宋体" w:hAnsi="宋体" w:cs="宋体"/>
                <w:color w:val="000000"/>
                <w:kern w:val="0"/>
                <w:sz w:val="22"/>
              </w:rPr>
            </w:pPr>
            <w:r w:rsidRPr="00AE3591">
              <w:rPr>
                <w:rFonts w:ascii="宋体" w:eastAsia="宋体" w:hAnsi="宋体" w:cs="宋体" w:hint="eastAsia"/>
                <w:color w:val="000000"/>
                <w:kern w:val="0"/>
                <w:sz w:val="18"/>
                <w:szCs w:val="18"/>
              </w:rPr>
              <w:t>（</w:t>
            </w:r>
            <w:r>
              <w:rPr>
                <w:rFonts w:ascii="宋体" w:eastAsia="宋体" w:hAnsi="宋体" w:cs="宋体" w:hint="eastAsia"/>
                <w:color w:val="000000"/>
                <w:kern w:val="0"/>
                <w:sz w:val="18"/>
                <w:szCs w:val="18"/>
              </w:rPr>
              <w:t>一个批次</w:t>
            </w:r>
            <w:r w:rsidRPr="00AE3591">
              <w:rPr>
                <w:rFonts w:ascii="宋体" w:eastAsia="宋体" w:hAnsi="宋体" w:cs="宋体" w:hint="eastAsia"/>
                <w:color w:val="000000"/>
                <w:kern w:val="0"/>
                <w:sz w:val="18"/>
                <w:szCs w:val="18"/>
              </w:rPr>
              <w:t>≤1万，抽</w:t>
            </w:r>
            <w:r>
              <w:rPr>
                <w:rFonts w:ascii="宋体" w:eastAsia="宋体" w:hAnsi="宋体" w:cs="宋体" w:hint="eastAsia"/>
                <w:color w:val="000000"/>
                <w:kern w:val="0"/>
                <w:sz w:val="18"/>
                <w:szCs w:val="18"/>
              </w:rPr>
              <w:t>6</w:t>
            </w:r>
            <w:r w:rsidRPr="00AE3591">
              <w:rPr>
                <w:rFonts w:ascii="宋体" w:eastAsia="宋体" w:hAnsi="宋体" w:cs="宋体" w:hint="eastAsia"/>
                <w:color w:val="000000"/>
                <w:kern w:val="0"/>
                <w:sz w:val="18"/>
                <w:szCs w:val="18"/>
              </w:rPr>
              <w:t>只；＞1万</w:t>
            </w:r>
            <w:r>
              <w:rPr>
                <w:rFonts w:ascii="宋体" w:eastAsia="宋体" w:hAnsi="宋体" w:cs="宋体" w:hint="eastAsia"/>
                <w:color w:val="000000"/>
                <w:kern w:val="0"/>
                <w:sz w:val="18"/>
                <w:szCs w:val="18"/>
              </w:rPr>
              <w:t>，抽12只</w:t>
            </w:r>
            <w:r w:rsidRPr="00AE3591">
              <w:rPr>
                <w:rFonts w:ascii="宋体" w:eastAsia="宋体" w:hAnsi="宋体" w:cs="宋体" w:hint="eastAsia"/>
                <w:color w:val="000000"/>
                <w:kern w:val="0"/>
                <w:sz w:val="18"/>
                <w:szCs w:val="18"/>
              </w:rPr>
              <w:t>）</w:t>
            </w:r>
          </w:p>
        </w:tc>
      </w:tr>
      <w:tr w:rsidR="00087666" w:rsidRPr="00802749" w:rsidTr="00827AEB">
        <w:trPr>
          <w:trHeight w:val="291"/>
          <w:jc w:val="center"/>
        </w:trPr>
        <w:tc>
          <w:tcPr>
            <w:tcW w:w="1997" w:type="dxa"/>
            <w:vMerge/>
            <w:tcBorders>
              <w:top w:val="nil"/>
              <w:left w:val="single" w:sz="4" w:space="0" w:color="auto"/>
              <w:bottom w:val="single" w:sz="4" w:space="0" w:color="auto"/>
              <w:right w:val="single" w:sz="4" w:space="0" w:color="auto"/>
            </w:tcBorders>
            <w:vAlign w:val="center"/>
            <w:hideMark/>
          </w:tcPr>
          <w:p w:rsidR="00087666" w:rsidRPr="00802749" w:rsidRDefault="00087666" w:rsidP="00827AEB">
            <w:pPr>
              <w:widowControl/>
              <w:jc w:val="left"/>
              <w:rPr>
                <w:rFonts w:ascii="宋体" w:eastAsia="宋体" w:hAnsi="宋体" w:cs="宋体"/>
                <w:color w:val="000000"/>
                <w:kern w:val="0"/>
                <w:sz w:val="22"/>
              </w:rPr>
            </w:pPr>
          </w:p>
        </w:tc>
        <w:tc>
          <w:tcPr>
            <w:tcW w:w="876" w:type="dxa"/>
            <w:vMerge/>
            <w:tcBorders>
              <w:top w:val="nil"/>
              <w:left w:val="single" w:sz="4" w:space="0" w:color="auto"/>
              <w:bottom w:val="single" w:sz="4" w:space="0" w:color="auto"/>
              <w:right w:val="single" w:sz="4" w:space="0" w:color="auto"/>
            </w:tcBorders>
            <w:vAlign w:val="center"/>
            <w:hideMark/>
          </w:tcPr>
          <w:p w:rsidR="00087666" w:rsidRPr="00802749" w:rsidRDefault="00087666" w:rsidP="00827AEB">
            <w:pPr>
              <w:widowControl/>
              <w:jc w:val="left"/>
              <w:rPr>
                <w:rFonts w:ascii="宋体" w:eastAsia="宋体" w:hAnsi="宋体" w:cs="宋体"/>
                <w:color w:val="000000"/>
                <w:kern w:val="0"/>
                <w:sz w:val="22"/>
              </w:rPr>
            </w:pPr>
          </w:p>
        </w:tc>
        <w:tc>
          <w:tcPr>
            <w:tcW w:w="2055" w:type="dxa"/>
            <w:tcBorders>
              <w:top w:val="nil"/>
              <w:left w:val="nil"/>
              <w:bottom w:val="single" w:sz="4" w:space="0" w:color="auto"/>
              <w:right w:val="single" w:sz="4" w:space="0" w:color="auto"/>
            </w:tcBorders>
            <w:shd w:val="clear" w:color="auto" w:fill="auto"/>
            <w:noWrap/>
            <w:vAlign w:val="center"/>
            <w:hideMark/>
          </w:tcPr>
          <w:p w:rsidR="00087666" w:rsidRPr="00802749" w:rsidRDefault="00087666" w:rsidP="00827AEB">
            <w:pPr>
              <w:widowControl/>
              <w:jc w:val="left"/>
              <w:rPr>
                <w:rFonts w:ascii="宋体" w:eastAsia="宋体" w:hAnsi="宋体" w:cs="宋体"/>
                <w:color w:val="000000"/>
                <w:kern w:val="0"/>
                <w:sz w:val="22"/>
              </w:rPr>
            </w:pPr>
            <w:r w:rsidRPr="00802749">
              <w:rPr>
                <w:rFonts w:ascii="宋体" w:eastAsia="宋体" w:hAnsi="宋体" w:cs="宋体" w:hint="eastAsia"/>
                <w:color w:val="000000"/>
                <w:kern w:val="0"/>
                <w:sz w:val="22"/>
              </w:rPr>
              <w:t>瓶盖</w:t>
            </w:r>
          </w:p>
        </w:tc>
        <w:tc>
          <w:tcPr>
            <w:tcW w:w="3873" w:type="dxa"/>
            <w:tcBorders>
              <w:top w:val="nil"/>
              <w:left w:val="nil"/>
              <w:bottom w:val="single" w:sz="4" w:space="0" w:color="auto"/>
              <w:right w:val="single" w:sz="4" w:space="0" w:color="auto"/>
            </w:tcBorders>
          </w:tcPr>
          <w:p w:rsidR="00087666" w:rsidRDefault="00087666" w:rsidP="00827AEB">
            <w:pPr>
              <w:widowControl/>
              <w:jc w:val="left"/>
              <w:rPr>
                <w:rFonts w:ascii="宋体" w:eastAsia="宋体" w:hAnsi="宋体" w:cs="宋体"/>
                <w:color w:val="000000"/>
                <w:kern w:val="0"/>
                <w:sz w:val="22"/>
              </w:rPr>
            </w:pPr>
            <w:r w:rsidRPr="00AE3591">
              <w:rPr>
                <w:rFonts w:ascii="宋体" w:eastAsia="宋体" w:hAnsi="宋体" w:cs="宋体" w:hint="eastAsia"/>
                <w:color w:val="000000"/>
                <w:kern w:val="0"/>
                <w:sz w:val="18"/>
                <w:szCs w:val="18"/>
              </w:rPr>
              <w:t>（</w:t>
            </w:r>
            <w:r>
              <w:rPr>
                <w:rFonts w:ascii="宋体" w:eastAsia="宋体" w:hAnsi="宋体" w:cs="宋体" w:hint="eastAsia"/>
                <w:color w:val="000000"/>
                <w:kern w:val="0"/>
                <w:sz w:val="18"/>
                <w:szCs w:val="18"/>
              </w:rPr>
              <w:t>一个批次</w:t>
            </w:r>
            <w:r w:rsidRPr="00AE3591">
              <w:rPr>
                <w:rFonts w:ascii="宋体" w:eastAsia="宋体" w:hAnsi="宋体" w:cs="宋体" w:hint="eastAsia"/>
                <w:color w:val="000000"/>
                <w:kern w:val="0"/>
                <w:sz w:val="18"/>
                <w:szCs w:val="18"/>
              </w:rPr>
              <w:t>≤1万，抽</w:t>
            </w:r>
            <w:r>
              <w:rPr>
                <w:rFonts w:ascii="宋体" w:eastAsia="宋体" w:hAnsi="宋体" w:cs="宋体" w:hint="eastAsia"/>
                <w:color w:val="000000"/>
                <w:kern w:val="0"/>
                <w:sz w:val="18"/>
                <w:szCs w:val="18"/>
              </w:rPr>
              <w:t>6</w:t>
            </w:r>
            <w:r w:rsidRPr="00AE3591">
              <w:rPr>
                <w:rFonts w:ascii="宋体" w:eastAsia="宋体" w:hAnsi="宋体" w:cs="宋体" w:hint="eastAsia"/>
                <w:color w:val="000000"/>
                <w:kern w:val="0"/>
                <w:sz w:val="18"/>
                <w:szCs w:val="18"/>
              </w:rPr>
              <w:t>只；＞1万</w:t>
            </w:r>
            <w:r>
              <w:rPr>
                <w:rFonts w:ascii="宋体" w:eastAsia="宋体" w:hAnsi="宋体" w:cs="宋体" w:hint="eastAsia"/>
                <w:color w:val="000000"/>
                <w:kern w:val="0"/>
                <w:sz w:val="18"/>
                <w:szCs w:val="18"/>
              </w:rPr>
              <w:t>，抽12只</w:t>
            </w:r>
            <w:r w:rsidRPr="00AE3591">
              <w:rPr>
                <w:rFonts w:ascii="宋体" w:eastAsia="宋体" w:hAnsi="宋体" w:cs="宋体" w:hint="eastAsia"/>
                <w:color w:val="000000"/>
                <w:kern w:val="0"/>
                <w:sz w:val="18"/>
                <w:szCs w:val="18"/>
              </w:rPr>
              <w:t>）</w:t>
            </w:r>
          </w:p>
        </w:tc>
      </w:tr>
      <w:tr w:rsidR="00087666" w:rsidRPr="00802749" w:rsidTr="00827AEB">
        <w:trPr>
          <w:trHeight w:val="291"/>
          <w:jc w:val="center"/>
        </w:trPr>
        <w:tc>
          <w:tcPr>
            <w:tcW w:w="1997" w:type="dxa"/>
            <w:vMerge/>
            <w:tcBorders>
              <w:top w:val="nil"/>
              <w:left w:val="single" w:sz="4" w:space="0" w:color="auto"/>
              <w:bottom w:val="single" w:sz="4" w:space="0" w:color="auto"/>
              <w:right w:val="single" w:sz="4" w:space="0" w:color="auto"/>
            </w:tcBorders>
            <w:vAlign w:val="center"/>
            <w:hideMark/>
          </w:tcPr>
          <w:p w:rsidR="00087666" w:rsidRPr="00802749" w:rsidRDefault="00087666" w:rsidP="00827AEB">
            <w:pPr>
              <w:widowControl/>
              <w:jc w:val="left"/>
              <w:rPr>
                <w:rFonts w:ascii="宋体" w:eastAsia="宋体" w:hAnsi="宋体" w:cs="宋体"/>
                <w:color w:val="000000"/>
                <w:kern w:val="0"/>
                <w:sz w:val="22"/>
              </w:rPr>
            </w:pPr>
          </w:p>
        </w:tc>
        <w:tc>
          <w:tcPr>
            <w:tcW w:w="876" w:type="dxa"/>
            <w:vMerge/>
            <w:tcBorders>
              <w:top w:val="nil"/>
              <w:left w:val="single" w:sz="4" w:space="0" w:color="auto"/>
              <w:bottom w:val="single" w:sz="4" w:space="0" w:color="auto"/>
              <w:right w:val="single" w:sz="4" w:space="0" w:color="auto"/>
            </w:tcBorders>
            <w:vAlign w:val="center"/>
            <w:hideMark/>
          </w:tcPr>
          <w:p w:rsidR="00087666" w:rsidRPr="00802749" w:rsidRDefault="00087666" w:rsidP="00827AEB">
            <w:pPr>
              <w:widowControl/>
              <w:jc w:val="left"/>
              <w:rPr>
                <w:rFonts w:ascii="宋体" w:eastAsia="宋体" w:hAnsi="宋体" w:cs="宋体"/>
                <w:color w:val="000000"/>
                <w:kern w:val="0"/>
                <w:sz w:val="22"/>
              </w:rPr>
            </w:pPr>
          </w:p>
        </w:tc>
        <w:tc>
          <w:tcPr>
            <w:tcW w:w="2055" w:type="dxa"/>
            <w:tcBorders>
              <w:top w:val="nil"/>
              <w:left w:val="nil"/>
              <w:bottom w:val="single" w:sz="4" w:space="0" w:color="auto"/>
              <w:right w:val="single" w:sz="4" w:space="0" w:color="auto"/>
            </w:tcBorders>
            <w:shd w:val="clear" w:color="auto" w:fill="auto"/>
            <w:noWrap/>
            <w:vAlign w:val="center"/>
            <w:hideMark/>
          </w:tcPr>
          <w:p w:rsidR="00087666" w:rsidRPr="00802749" w:rsidRDefault="00087666" w:rsidP="00827AEB">
            <w:pPr>
              <w:widowControl/>
              <w:jc w:val="left"/>
              <w:rPr>
                <w:rFonts w:ascii="宋体" w:eastAsia="宋体" w:hAnsi="宋体" w:cs="宋体"/>
                <w:color w:val="000000"/>
                <w:kern w:val="0"/>
                <w:sz w:val="22"/>
              </w:rPr>
            </w:pPr>
            <w:proofErr w:type="gramStart"/>
            <w:r w:rsidRPr="00802749">
              <w:rPr>
                <w:rFonts w:ascii="宋体" w:eastAsia="宋体" w:hAnsi="宋体" w:cs="宋体" w:hint="eastAsia"/>
                <w:color w:val="000000"/>
                <w:kern w:val="0"/>
                <w:sz w:val="22"/>
              </w:rPr>
              <w:t>瓶垫</w:t>
            </w:r>
            <w:proofErr w:type="gramEnd"/>
          </w:p>
        </w:tc>
        <w:tc>
          <w:tcPr>
            <w:tcW w:w="3873" w:type="dxa"/>
            <w:tcBorders>
              <w:top w:val="nil"/>
              <w:left w:val="nil"/>
              <w:bottom w:val="single" w:sz="4" w:space="0" w:color="auto"/>
              <w:right w:val="single" w:sz="4" w:space="0" w:color="auto"/>
            </w:tcBorders>
          </w:tcPr>
          <w:p w:rsidR="00087666" w:rsidRDefault="00087666" w:rsidP="00827AEB">
            <w:pPr>
              <w:widowControl/>
              <w:jc w:val="left"/>
              <w:rPr>
                <w:rFonts w:ascii="宋体" w:eastAsia="宋体" w:hAnsi="宋体" w:cs="宋体"/>
                <w:color w:val="000000"/>
                <w:kern w:val="0"/>
                <w:sz w:val="22"/>
              </w:rPr>
            </w:pPr>
            <w:r w:rsidRPr="00AE3591">
              <w:rPr>
                <w:rFonts w:ascii="宋体" w:eastAsia="宋体" w:hAnsi="宋体" w:cs="宋体" w:hint="eastAsia"/>
                <w:color w:val="000000"/>
                <w:kern w:val="0"/>
                <w:sz w:val="18"/>
                <w:szCs w:val="18"/>
              </w:rPr>
              <w:t>（</w:t>
            </w:r>
            <w:r>
              <w:rPr>
                <w:rFonts w:ascii="宋体" w:eastAsia="宋体" w:hAnsi="宋体" w:cs="宋体" w:hint="eastAsia"/>
                <w:color w:val="000000"/>
                <w:kern w:val="0"/>
                <w:sz w:val="18"/>
                <w:szCs w:val="18"/>
              </w:rPr>
              <w:t>一个批次</w:t>
            </w:r>
            <w:r w:rsidRPr="00AE3591">
              <w:rPr>
                <w:rFonts w:ascii="宋体" w:eastAsia="宋体" w:hAnsi="宋体" w:cs="宋体" w:hint="eastAsia"/>
                <w:color w:val="000000"/>
                <w:kern w:val="0"/>
                <w:sz w:val="18"/>
                <w:szCs w:val="18"/>
              </w:rPr>
              <w:t>≤1万，抽</w:t>
            </w:r>
            <w:r>
              <w:rPr>
                <w:rFonts w:ascii="宋体" w:eastAsia="宋体" w:hAnsi="宋体" w:cs="宋体" w:hint="eastAsia"/>
                <w:color w:val="000000"/>
                <w:kern w:val="0"/>
                <w:sz w:val="18"/>
                <w:szCs w:val="18"/>
              </w:rPr>
              <w:t>6</w:t>
            </w:r>
            <w:r w:rsidRPr="00AE3591">
              <w:rPr>
                <w:rFonts w:ascii="宋体" w:eastAsia="宋体" w:hAnsi="宋体" w:cs="宋体" w:hint="eastAsia"/>
                <w:color w:val="000000"/>
                <w:kern w:val="0"/>
                <w:sz w:val="18"/>
                <w:szCs w:val="18"/>
              </w:rPr>
              <w:t>只；＞1万</w:t>
            </w:r>
            <w:r>
              <w:rPr>
                <w:rFonts w:ascii="宋体" w:eastAsia="宋体" w:hAnsi="宋体" w:cs="宋体" w:hint="eastAsia"/>
                <w:color w:val="000000"/>
                <w:kern w:val="0"/>
                <w:sz w:val="18"/>
                <w:szCs w:val="18"/>
              </w:rPr>
              <w:t>，抽12只</w:t>
            </w:r>
            <w:r w:rsidRPr="00AE3591">
              <w:rPr>
                <w:rFonts w:ascii="宋体" w:eastAsia="宋体" w:hAnsi="宋体" w:cs="宋体" w:hint="eastAsia"/>
                <w:color w:val="000000"/>
                <w:kern w:val="0"/>
                <w:sz w:val="18"/>
                <w:szCs w:val="18"/>
              </w:rPr>
              <w:t>）</w:t>
            </w:r>
          </w:p>
        </w:tc>
      </w:tr>
      <w:tr w:rsidR="00087666" w:rsidRPr="00802749" w:rsidTr="00827AEB">
        <w:trPr>
          <w:trHeight w:val="291"/>
          <w:jc w:val="center"/>
        </w:trPr>
        <w:tc>
          <w:tcPr>
            <w:tcW w:w="199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7666" w:rsidRPr="00802749" w:rsidRDefault="00087666" w:rsidP="00827AEB">
            <w:pPr>
              <w:widowControl/>
              <w:jc w:val="left"/>
              <w:rPr>
                <w:rFonts w:ascii="宋体" w:eastAsia="宋体" w:hAnsi="宋体" w:cs="宋体"/>
                <w:color w:val="000000"/>
                <w:kern w:val="0"/>
                <w:sz w:val="22"/>
              </w:rPr>
            </w:pPr>
            <w:r w:rsidRPr="00802749">
              <w:rPr>
                <w:rFonts w:ascii="宋体" w:eastAsia="宋体" w:hAnsi="宋体" w:cs="宋体" w:hint="eastAsia"/>
                <w:color w:val="000000"/>
                <w:kern w:val="0"/>
                <w:sz w:val="22"/>
              </w:rPr>
              <w:t>试剂</w:t>
            </w:r>
          </w:p>
        </w:tc>
        <w:tc>
          <w:tcPr>
            <w:tcW w:w="876" w:type="dxa"/>
            <w:vMerge w:val="restart"/>
            <w:tcBorders>
              <w:top w:val="nil"/>
              <w:left w:val="single" w:sz="4" w:space="0" w:color="auto"/>
              <w:bottom w:val="single" w:sz="4" w:space="0" w:color="auto"/>
              <w:right w:val="single" w:sz="4" w:space="0" w:color="auto"/>
            </w:tcBorders>
            <w:shd w:val="clear" w:color="auto" w:fill="auto"/>
            <w:vAlign w:val="center"/>
            <w:hideMark/>
          </w:tcPr>
          <w:p w:rsidR="00087666" w:rsidRPr="00802749" w:rsidRDefault="00087666" w:rsidP="00827AEB">
            <w:pPr>
              <w:widowControl/>
              <w:jc w:val="left"/>
              <w:rPr>
                <w:rFonts w:ascii="宋体" w:eastAsia="宋体" w:hAnsi="宋体" w:cs="宋体"/>
                <w:color w:val="000000"/>
                <w:kern w:val="0"/>
                <w:sz w:val="22"/>
              </w:rPr>
            </w:pPr>
            <w:r w:rsidRPr="00802749">
              <w:rPr>
                <w:rFonts w:ascii="宋体" w:eastAsia="宋体" w:hAnsi="宋体" w:cs="宋体" w:hint="eastAsia"/>
                <w:color w:val="000000"/>
                <w:kern w:val="0"/>
                <w:sz w:val="22"/>
              </w:rPr>
              <w:t>化学生物试剂</w:t>
            </w:r>
          </w:p>
        </w:tc>
        <w:tc>
          <w:tcPr>
            <w:tcW w:w="2055" w:type="dxa"/>
            <w:tcBorders>
              <w:top w:val="nil"/>
              <w:left w:val="nil"/>
              <w:bottom w:val="single" w:sz="4" w:space="0" w:color="auto"/>
              <w:right w:val="single" w:sz="4" w:space="0" w:color="auto"/>
            </w:tcBorders>
            <w:shd w:val="clear" w:color="auto" w:fill="auto"/>
            <w:noWrap/>
            <w:vAlign w:val="center"/>
            <w:hideMark/>
          </w:tcPr>
          <w:p w:rsidR="00087666" w:rsidRPr="00802749" w:rsidRDefault="00087666" w:rsidP="00827AEB">
            <w:pPr>
              <w:widowControl/>
              <w:jc w:val="left"/>
              <w:rPr>
                <w:rFonts w:ascii="宋体" w:eastAsia="宋体" w:hAnsi="宋体" w:cs="宋体"/>
                <w:color w:val="000000"/>
                <w:kern w:val="0"/>
                <w:sz w:val="22"/>
              </w:rPr>
            </w:pPr>
            <w:r w:rsidRPr="00802749">
              <w:rPr>
                <w:rFonts w:ascii="宋体" w:eastAsia="宋体" w:hAnsi="宋体" w:cs="宋体" w:hint="eastAsia"/>
                <w:color w:val="000000"/>
                <w:kern w:val="0"/>
                <w:sz w:val="22"/>
              </w:rPr>
              <w:t>化学试剂</w:t>
            </w:r>
          </w:p>
        </w:tc>
        <w:tc>
          <w:tcPr>
            <w:tcW w:w="3873" w:type="dxa"/>
            <w:tcBorders>
              <w:top w:val="nil"/>
              <w:left w:val="nil"/>
              <w:bottom w:val="single" w:sz="4" w:space="0" w:color="auto"/>
              <w:right w:val="single" w:sz="4" w:space="0" w:color="auto"/>
            </w:tcBorders>
          </w:tcPr>
          <w:p w:rsidR="00087666" w:rsidRDefault="00087666" w:rsidP="00827AEB">
            <w:pPr>
              <w:widowControl/>
              <w:jc w:val="left"/>
              <w:rPr>
                <w:rFonts w:ascii="宋体" w:eastAsia="宋体" w:hAnsi="宋体" w:cs="宋体"/>
                <w:color w:val="000000"/>
                <w:kern w:val="0"/>
                <w:sz w:val="22"/>
              </w:rPr>
            </w:pPr>
            <w:r>
              <w:rPr>
                <w:rFonts w:ascii="宋体" w:eastAsia="宋体" w:hAnsi="宋体" w:cs="宋体" w:hint="eastAsia"/>
                <w:color w:val="000000"/>
                <w:kern w:val="0"/>
                <w:sz w:val="22"/>
              </w:rPr>
              <w:t>（一个批次随机抽取250ml）</w:t>
            </w:r>
          </w:p>
        </w:tc>
      </w:tr>
      <w:tr w:rsidR="00087666" w:rsidRPr="00802749" w:rsidTr="00827AEB">
        <w:trPr>
          <w:trHeight w:val="291"/>
          <w:jc w:val="center"/>
        </w:trPr>
        <w:tc>
          <w:tcPr>
            <w:tcW w:w="1997" w:type="dxa"/>
            <w:vMerge/>
            <w:tcBorders>
              <w:top w:val="nil"/>
              <w:left w:val="single" w:sz="4" w:space="0" w:color="auto"/>
              <w:bottom w:val="single" w:sz="4" w:space="0" w:color="auto"/>
              <w:right w:val="single" w:sz="4" w:space="0" w:color="auto"/>
            </w:tcBorders>
            <w:vAlign w:val="center"/>
            <w:hideMark/>
          </w:tcPr>
          <w:p w:rsidR="00087666" w:rsidRPr="00802749" w:rsidRDefault="00087666" w:rsidP="00827AEB">
            <w:pPr>
              <w:widowControl/>
              <w:jc w:val="left"/>
              <w:rPr>
                <w:rFonts w:ascii="宋体" w:eastAsia="宋体" w:hAnsi="宋体" w:cs="宋体"/>
                <w:color w:val="000000"/>
                <w:kern w:val="0"/>
                <w:sz w:val="22"/>
              </w:rPr>
            </w:pPr>
          </w:p>
        </w:tc>
        <w:tc>
          <w:tcPr>
            <w:tcW w:w="876" w:type="dxa"/>
            <w:vMerge/>
            <w:tcBorders>
              <w:top w:val="nil"/>
              <w:left w:val="single" w:sz="4" w:space="0" w:color="auto"/>
              <w:bottom w:val="single" w:sz="4" w:space="0" w:color="auto"/>
              <w:right w:val="single" w:sz="4" w:space="0" w:color="auto"/>
            </w:tcBorders>
            <w:vAlign w:val="center"/>
            <w:hideMark/>
          </w:tcPr>
          <w:p w:rsidR="00087666" w:rsidRPr="00802749" w:rsidRDefault="00087666" w:rsidP="00827AEB">
            <w:pPr>
              <w:widowControl/>
              <w:jc w:val="left"/>
              <w:rPr>
                <w:rFonts w:ascii="宋体" w:eastAsia="宋体" w:hAnsi="宋体" w:cs="宋体"/>
                <w:color w:val="000000"/>
                <w:kern w:val="0"/>
                <w:sz w:val="22"/>
              </w:rPr>
            </w:pPr>
          </w:p>
        </w:tc>
        <w:tc>
          <w:tcPr>
            <w:tcW w:w="2055" w:type="dxa"/>
            <w:tcBorders>
              <w:top w:val="nil"/>
              <w:left w:val="nil"/>
              <w:bottom w:val="single" w:sz="4" w:space="0" w:color="auto"/>
              <w:right w:val="single" w:sz="4" w:space="0" w:color="auto"/>
            </w:tcBorders>
            <w:shd w:val="clear" w:color="auto" w:fill="auto"/>
            <w:noWrap/>
            <w:vAlign w:val="center"/>
            <w:hideMark/>
          </w:tcPr>
          <w:p w:rsidR="00087666" w:rsidRPr="00802749" w:rsidRDefault="00087666" w:rsidP="00827AEB">
            <w:pPr>
              <w:widowControl/>
              <w:jc w:val="left"/>
              <w:rPr>
                <w:rFonts w:ascii="宋体" w:eastAsia="宋体" w:hAnsi="宋体" w:cs="宋体"/>
                <w:color w:val="000000"/>
                <w:kern w:val="0"/>
                <w:sz w:val="22"/>
              </w:rPr>
            </w:pPr>
            <w:r w:rsidRPr="00802749">
              <w:rPr>
                <w:rFonts w:ascii="宋体" w:eastAsia="宋体" w:hAnsi="宋体" w:cs="宋体" w:hint="eastAsia"/>
                <w:color w:val="000000"/>
                <w:kern w:val="0"/>
                <w:sz w:val="22"/>
              </w:rPr>
              <w:t>生物试剂</w:t>
            </w:r>
          </w:p>
        </w:tc>
        <w:tc>
          <w:tcPr>
            <w:tcW w:w="3873" w:type="dxa"/>
            <w:tcBorders>
              <w:top w:val="nil"/>
              <w:left w:val="nil"/>
              <w:bottom w:val="single" w:sz="4" w:space="0" w:color="auto"/>
              <w:right w:val="single" w:sz="4" w:space="0" w:color="auto"/>
            </w:tcBorders>
          </w:tcPr>
          <w:p w:rsidR="00087666" w:rsidRPr="00802749" w:rsidRDefault="00087666" w:rsidP="00827AEB">
            <w:pPr>
              <w:widowControl/>
              <w:jc w:val="left"/>
              <w:rPr>
                <w:rFonts w:ascii="宋体" w:eastAsia="宋体" w:hAnsi="宋体" w:cs="宋体"/>
                <w:color w:val="000000"/>
                <w:kern w:val="0"/>
                <w:sz w:val="22"/>
              </w:rPr>
            </w:pPr>
            <w:r>
              <w:rPr>
                <w:rFonts w:ascii="宋体" w:eastAsia="宋体" w:hAnsi="宋体" w:cs="宋体" w:hint="eastAsia"/>
                <w:color w:val="000000"/>
                <w:kern w:val="0"/>
                <w:sz w:val="22"/>
              </w:rPr>
              <w:t>一个批次随机抽取250ml</w:t>
            </w:r>
          </w:p>
        </w:tc>
      </w:tr>
      <w:tr w:rsidR="00087666" w:rsidRPr="00802749" w:rsidTr="00827AEB">
        <w:trPr>
          <w:trHeight w:val="291"/>
          <w:jc w:val="center"/>
        </w:trPr>
        <w:tc>
          <w:tcPr>
            <w:tcW w:w="1997" w:type="dxa"/>
            <w:vMerge/>
            <w:tcBorders>
              <w:top w:val="nil"/>
              <w:left w:val="single" w:sz="4" w:space="0" w:color="auto"/>
              <w:bottom w:val="single" w:sz="4" w:space="0" w:color="auto"/>
              <w:right w:val="single" w:sz="4" w:space="0" w:color="auto"/>
            </w:tcBorders>
            <w:vAlign w:val="center"/>
            <w:hideMark/>
          </w:tcPr>
          <w:p w:rsidR="00087666" w:rsidRPr="00802749" w:rsidRDefault="00087666" w:rsidP="00827AEB">
            <w:pPr>
              <w:widowControl/>
              <w:jc w:val="left"/>
              <w:rPr>
                <w:rFonts w:ascii="宋体" w:eastAsia="宋体" w:hAnsi="宋体" w:cs="宋体"/>
                <w:color w:val="000000"/>
                <w:kern w:val="0"/>
                <w:sz w:val="22"/>
              </w:rPr>
            </w:pPr>
          </w:p>
        </w:tc>
        <w:tc>
          <w:tcPr>
            <w:tcW w:w="876" w:type="dxa"/>
            <w:vMerge/>
            <w:tcBorders>
              <w:top w:val="nil"/>
              <w:left w:val="single" w:sz="4" w:space="0" w:color="auto"/>
              <w:bottom w:val="single" w:sz="4" w:space="0" w:color="auto"/>
              <w:right w:val="single" w:sz="4" w:space="0" w:color="auto"/>
            </w:tcBorders>
            <w:vAlign w:val="center"/>
            <w:hideMark/>
          </w:tcPr>
          <w:p w:rsidR="00087666" w:rsidRPr="00802749" w:rsidRDefault="00087666" w:rsidP="00827AEB">
            <w:pPr>
              <w:widowControl/>
              <w:jc w:val="left"/>
              <w:rPr>
                <w:rFonts w:ascii="宋体" w:eastAsia="宋体" w:hAnsi="宋体" w:cs="宋体"/>
                <w:color w:val="000000"/>
                <w:kern w:val="0"/>
                <w:sz w:val="22"/>
              </w:rPr>
            </w:pPr>
          </w:p>
        </w:tc>
        <w:tc>
          <w:tcPr>
            <w:tcW w:w="2055" w:type="dxa"/>
            <w:tcBorders>
              <w:top w:val="nil"/>
              <w:left w:val="nil"/>
              <w:bottom w:val="single" w:sz="4" w:space="0" w:color="auto"/>
              <w:right w:val="single" w:sz="4" w:space="0" w:color="auto"/>
            </w:tcBorders>
            <w:shd w:val="clear" w:color="auto" w:fill="auto"/>
            <w:noWrap/>
            <w:vAlign w:val="center"/>
            <w:hideMark/>
          </w:tcPr>
          <w:p w:rsidR="00087666" w:rsidRPr="00802749" w:rsidRDefault="00087666" w:rsidP="00827AEB">
            <w:pPr>
              <w:widowControl/>
              <w:jc w:val="left"/>
              <w:rPr>
                <w:rFonts w:ascii="宋体" w:eastAsia="宋体" w:hAnsi="宋体" w:cs="宋体"/>
                <w:color w:val="000000"/>
                <w:kern w:val="0"/>
                <w:sz w:val="22"/>
              </w:rPr>
            </w:pPr>
            <w:r w:rsidRPr="00802749">
              <w:rPr>
                <w:rFonts w:ascii="宋体" w:eastAsia="宋体" w:hAnsi="宋体" w:cs="宋体" w:hint="eastAsia"/>
                <w:color w:val="000000"/>
                <w:kern w:val="0"/>
                <w:sz w:val="22"/>
              </w:rPr>
              <w:t>无认证标准品</w:t>
            </w:r>
          </w:p>
        </w:tc>
        <w:tc>
          <w:tcPr>
            <w:tcW w:w="3873" w:type="dxa"/>
            <w:tcBorders>
              <w:top w:val="nil"/>
              <w:left w:val="nil"/>
              <w:bottom w:val="single" w:sz="4" w:space="0" w:color="auto"/>
              <w:right w:val="single" w:sz="4" w:space="0" w:color="auto"/>
            </w:tcBorders>
          </w:tcPr>
          <w:p w:rsidR="00087666" w:rsidRDefault="00087666" w:rsidP="00827AEB">
            <w:pPr>
              <w:widowControl/>
              <w:jc w:val="left"/>
              <w:rPr>
                <w:rFonts w:ascii="宋体" w:eastAsia="宋体" w:hAnsi="宋体" w:cs="宋体"/>
                <w:color w:val="000000"/>
                <w:kern w:val="0"/>
                <w:sz w:val="22"/>
              </w:rPr>
            </w:pPr>
            <w:r>
              <w:rPr>
                <w:rFonts w:ascii="宋体" w:eastAsia="宋体" w:hAnsi="宋体" w:cs="宋体" w:hint="eastAsia"/>
                <w:color w:val="000000"/>
                <w:kern w:val="0"/>
                <w:sz w:val="22"/>
              </w:rPr>
              <w:t>（液体：一个批次随机抽取250ml；固体：一个批次随机抽取250mg）</w:t>
            </w:r>
          </w:p>
        </w:tc>
      </w:tr>
    </w:tbl>
    <w:p w:rsidR="00087666" w:rsidRPr="00090030" w:rsidRDefault="00087666" w:rsidP="00087666">
      <w:pPr>
        <w:spacing w:line="300" w:lineRule="auto"/>
        <w:rPr>
          <w:rFonts w:asciiTheme="minorEastAsia" w:hAnsiTheme="minorEastAsia"/>
          <w:szCs w:val="21"/>
        </w:rPr>
      </w:pPr>
    </w:p>
    <w:p w:rsidR="001E6746" w:rsidRPr="00087666" w:rsidRDefault="001E6746"/>
    <w:sectPr w:rsidR="001E6746" w:rsidRPr="00087666" w:rsidSect="0066556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87666"/>
    <w:rsid w:val="00087666"/>
    <w:rsid w:val="001E67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666"/>
    <w:pPr>
      <w:widowControl w:val="0"/>
      <w:jc w:val="both"/>
    </w:pPr>
  </w:style>
  <w:style w:type="paragraph" w:styleId="1">
    <w:name w:val="heading 1"/>
    <w:basedOn w:val="a"/>
    <w:next w:val="a"/>
    <w:link w:val="1Char"/>
    <w:uiPriority w:val="9"/>
    <w:qFormat/>
    <w:rsid w:val="0008766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08766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87666"/>
    <w:rPr>
      <w:b/>
      <w:bCs/>
      <w:kern w:val="44"/>
      <w:sz w:val="44"/>
      <w:szCs w:val="44"/>
    </w:rPr>
  </w:style>
  <w:style w:type="character" w:customStyle="1" w:styleId="2Char">
    <w:name w:val="标题 2 Char"/>
    <w:basedOn w:val="a0"/>
    <w:link w:val="2"/>
    <w:uiPriority w:val="9"/>
    <w:rsid w:val="00087666"/>
    <w:rPr>
      <w:rFonts w:asciiTheme="majorHAnsi" w:eastAsiaTheme="majorEastAsia" w:hAnsiTheme="majorHAnsi" w:cstheme="majorBidi"/>
      <w:b/>
      <w:bCs/>
      <w:sz w:val="32"/>
      <w:szCs w:val="32"/>
    </w:rPr>
  </w:style>
  <w:style w:type="character" w:styleId="a3">
    <w:name w:val="Hyperlink"/>
    <w:basedOn w:val="a0"/>
    <w:uiPriority w:val="99"/>
    <w:unhideWhenUsed/>
    <w:qFormat/>
    <w:rsid w:val="00087666"/>
    <w:rPr>
      <w:color w:val="0000FF" w:themeColor="hyperlink"/>
      <w:u w:val="single"/>
    </w:rPr>
  </w:style>
  <w:style w:type="paragraph" w:styleId="10">
    <w:name w:val="toc 1"/>
    <w:basedOn w:val="a"/>
    <w:next w:val="a"/>
    <w:autoRedefine/>
    <w:uiPriority w:val="39"/>
    <w:unhideWhenUsed/>
    <w:rsid w:val="00087666"/>
  </w:style>
  <w:style w:type="paragraph" w:styleId="20">
    <w:name w:val="toc 2"/>
    <w:basedOn w:val="a"/>
    <w:next w:val="a"/>
    <w:autoRedefine/>
    <w:uiPriority w:val="39"/>
    <w:unhideWhenUsed/>
    <w:rsid w:val="00087666"/>
    <w:pPr>
      <w:ind w:leftChars="200" w:left="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down.foodmate.net/standard/sort/3/15545.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1283</Words>
  <Characters>7317</Characters>
  <Application>Microsoft Office Word</Application>
  <DocSecurity>0</DocSecurity>
  <Lines>60</Lines>
  <Paragraphs>17</Paragraphs>
  <ScaleCrop>false</ScaleCrop>
  <Company>Microsoft</Company>
  <LinksUpToDate>false</LinksUpToDate>
  <CharactersWithSpaces>8583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lanhongli</dc:creator>
  <cp:lastModifiedBy>lanhongli</cp:lastModifiedBy>
  <cp:revision>1</cp:revision>
  <dcterms:created xsi:type="dcterms:W3CDTF">2017-01-04T07:24:00Z</dcterms:created>
  <dcterms:modified xsi:type="dcterms:W3CDTF">2017-01-04T07:24:00Z</dcterms:modified>
</cp:coreProperties>
</file>