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3C17">
      <w:pPr>
        <w:spacing w:before="276" w:line="222" w:lineRule="auto"/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  <w:t xml:space="preserve">附件1.               </w:t>
      </w:r>
      <w:r>
        <w:rPr>
          <w:rFonts w:hint="eastAsia" w:ascii="仿宋" w:hAnsi="仿宋" w:eastAsia="仿宋" w:cs="仿宋"/>
          <w:b/>
          <w:bCs/>
          <w:sz w:val="43"/>
          <w:szCs w:val="43"/>
          <w:lang w:val="en-US" w:eastAsia="zh-CN"/>
        </w:rPr>
        <w:t>会议议程</w:t>
      </w:r>
    </w:p>
    <w:tbl>
      <w:tblPr>
        <w:tblStyle w:val="6"/>
        <w:tblpPr w:leftFromText="180" w:rightFromText="180" w:vertAnchor="text" w:horzAnchor="page" w:tblpX="1322" w:tblpY="425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90"/>
        <w:gridCol w:w="1980"/>
        <w:gridCol w:w="1989"/>
      </w:tblGrid>
      <w:tr w14:paraId="27D4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75" w:type="dxa"/>
            <w:gridSpan w:val="4"/>
          </w:tcPr>
          <w:p w14:paraId="13F9C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7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月1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日上午（深圳大学丽湖校区启明楼-D101）</w:t>
            </w:r>
          </w:p>
        </w:tc>
      </w:tr>
      <w:tr w14:paraId="7DE9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16" w:type="dxa"/>
          </w:tcPr>
          <w:p w14:paraId="323BF1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8:30-9:00</w:t>
            </w:r>
          </w:p>
        </w:tc>
        <w:tc>
          <w:tcPr>
            <w:tcW w:w="8259" w:type="dxa"/>
            <w:gridSpan w:val="3"/>
          </w:tcPr>
          <w:p w14:paraId="37BA2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大会报到</w:t>
            </w:r>
          </w:p>
        </w:tc>
      </w:tr>
      <w:tr w14:paraId="23E2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6" w:type="dxa"/>
          </w:tcPr>
          <w:p w14:paraId="55E2D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589C7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9:00-9:20</w:t>
            </w:r>
          </w:p>
        </w:tc>
        <w:tc>
          <w:tcPr>
            <w:tcW w:w="4290" w:type="dxa"/>
          </w:tcPr>
          <w:p w14:paraId="0E1AD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86921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开幕式、领导致辞、拍全体照</w:t>
            </w:r>
          </w:p>
        </w:tc>
        <w:tc>
          <w:tcPr>
            <w:tcW w:w="1980" w:type="dxa"/>
          </w:tcPr>
          <w:p w14:paraId="27A86D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朱才毅</w:t>
            </w:r>
          </w:p>
          <w:p w14:paraId="17F17D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陈心春</w:t>
            </w:r>
          </w:p>
        </w:tc>
        <w:tc>
          <w:tcPr>
            <w:tcW w:w="1989" w:type="dxa"/>
          </w:tcPr>
          <w:p w14:paraId="2648F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主持人 </w:t>
            </w:r>
          </w:p>
          <w:p w14:paraId="70BE2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罗银珠</w:t>
            </w:r>
          </w:p>
          <w:p w14:paraId="0A22C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</w:tc>
      </w:tr>
      <w:tr w14:paraId="5BD3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75" w:type="dxa"/>
            <w:gridSpan w:val="4"/>
            <w:shd w:val="clear" w:color="auto" w:fill="D6E3BC" w:themeFill="accent3" w:themeFillTint="66"/>
          </w:tcPr>
          <w:p w14:paraId="75938C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大会主题报告</w:t>
            </w:r>
          </w:p>
        </w:tc>
      </w:tr>
      <w:tr w14:paraId="007E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shd w:val="clear" w:color="auto" w:fill="auto"/>
            <w:vAlign w:val="top"/>
          </w:tcPr>
          <w:p w14:paraId="2C8C1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1105D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报告主题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F784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报告人</w:t>
            </w:r>
          </w:p>
        </w:tc>
        <w:tc>
          <w:tcPr>
            <w:tcW w:w="1989" w:type="dxa"/>
            <w:shd w:val="clear" w:color="auto" w:fill="auto"/>
            <w:vAlign w:val="top"/>
          </w:tcPr>
          <w:p w14:paraId="79B6E9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主持人</w:t>
            </w:r>
          </w:p>
        </w:tc>
      </w:tr>
      <w:tr w14:paraId="47A6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6" w:type="dxa"/>
          </w:tcPr>
          <w:p w14:paraId="676218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9:20-10:00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7ED32C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衰老小鼠模型分析和应用实践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0D6E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刘宝华</w:t>
            </w:r>
          </w:p>
          <w:p w14:paraId="142A78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restart"/>
          </w:tcPr>
          <w:p w14:paraId="5682B8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DE65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27AC3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  <w:p w14:paraId="3984297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</w:tr>
      <w:tr w14:paraId="44B3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6" w:type="dxa"/>
          </w:tcPr>
          <w:p w14:paraId="74472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10:00-10:40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5DF8A6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基因修饰小鼠应用于心肌损伤修复研究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5D56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蔡卫斌</w:t>
            </w:r>
          </w:p>
          <w:p w14:paraId="21ABC4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中山大学</w:t>
            </w:r>
          </w:p>
        </w:tc>
        <w:tc>
          <w:tcPr>
            <w:tcW w:w="1989" w:type="dxa"/>
            <w:vMerge w:val="continue"/>
          </w:tcPr>
          <w:p w14:paraId="3A7FD9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620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16" w:type="dxa"/>
          </w:tcPr>
          <w:p w14:paraId="5B0A69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10:40-10:50</w:t>
            </w:r>
          </w:p>
        </w:tc>
        <w:tc>
          <w:tcPr>
            <w:tcW w:w="8259" w:type="dxa"/>
            <w:gridSpan w:val="3"/>
            <w:shd w:val="clear" w:color="auto" w:fill="auto"/>
            <w:vAlign w:val="top"/>
          </w:tcPr>
          <w:p w14:paraId="503E1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茶歇</w:t>
            </w:r>
          </w:p>
        </w:tc>
      </w:tr>
      <w:tr w14:paraId="43FB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16" w:type="dxa"/>
          </w:tcPr>
          <w:p w14:paraId="2E201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10:50-11:30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6A91CE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免疫代谢研究及动物模型应用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F662A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汪  洌</w:t>
            </w:r>
          </w:p>
          <w:p w14:paraId="1BB553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浙江大学</w:t>
            </w:r>
          </w:p>
        </w:tc>
        <w:tc>
          <w:tcPr>
            <w:tcW w:w="1989" w:type="dxa"/>
            <w:vMerge w:val="restart"/>
          </w:tcPr>
          <w:p w14:paraId="1DC65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85AE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顾卫望</w:t>
            </w:r>
          </w:p>
          <w:p w14:paraId="614E04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（南方医科大学）</w:t>
            </w:r>
          </w:p>
        </w:tc>
      </w:tr>
      <w:tr w14:paraId="4489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</w:tcPr>
          <w:p w14:paraId="4CA47E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11:30-12:10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46513B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内分泌相关疾病小鼠模型分析及应用实践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4770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25C408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continue"/>
          </w:tcPr>
          <w:p w14:paraId="1B9837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2A0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6" w:type="dxa"/>
            <w:shd w:val="clear" w:color="auto" w:fill="EBF1DE" w:themeFill="accent3" w:themeFillTint="32"/>
          </w:tcPr>
          <w:p w14:paraId="31C332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59" w:type="dxa"/>
            <w:gridSpan w:val="3"/>
            <w:shd w:val="clear" w:color="auto" w:fill="EBF1DE" w:themeFill="accent3" w:themeFillTint="32"/>
          </w:tcPr>
          <w:p w14:paraId="6AF43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午餐（自选、伐木餐厅）</w:t>
            </w:r>
          </w:p>
          <w:p w14:paraId="3B89A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参观动物中心（自愿参加）</w:t>
            </w:r>
          </w:p>
        </w:tc>
      </w:tr>
      <w:tr w14:paraId="00B8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6" w:type="dxa"/>
          </w:tcPr>
          <w:p w14:paraId="05D9AC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14:00-14:40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6497A8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752FC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人类疾病动物模型资源及其标准化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79C3D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刘云波</w:t>
            </w:r>
          </w:p>
          <w:p w14:paraId="23F39A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中国医学科学院医学实验动物研究所</w:t>
            </w:r>
          </w:p>
        </w:tc>
        <w:tc>
          <w:tcPr>
            <w:tcW w:w="1989" w:type="dxa"/>
            <w:vMerge w:val="restart"/>
          </w:tcPr>
          <w:p w14:paraId="77BEE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C662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刘忠华</w:t>
            </w:r>
          </w:p>
          <w:p w14:paraId="612765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（华南农业大学）</w:t>
            </w:r>
          </w:p>
        </w:tc>
      </w:tr>
      <w:tr w14:paraId="7F73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6" w:type="dxa"/>
          </w:tcPr>
          <w:p w14:paraId="2BCCFA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14:40-15:20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02C9FF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firstLine="44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动物模型神经系统在体显微成像研究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D7FA5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甘文标</w:t>
            </w:r>
          </w:p>
          <w:p w14:paraId="4FE70E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深圳湾实验室</w:t>
            </w:r>
          </w:p>
        </w:tc>
        <w:tc>
          <w:tcPr>
            <w:tcW w:w="1989" w:type="dxa"/>
            <w:vMerge w:val="continue"/>
          </w:tcPr>
          <w:p w14:paraId="09B97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0EC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6" w:type="dxa"/>
          </w:tcPr>
          <w:p w14:paraId="4B4CB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15:20-16:00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02A6AE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呼吸道病原体感染动物模型及应用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5211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蔡  毅 </w:t>
            </w:r>
          </w:p>
          <w:p w14:paraId="2D0F1B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restart"/>
          </w:tcPr>
          <w:p w14:paraId="76A3D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D320B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罗银珠</w:t>
            </w:r>
          </w:p>
          <w:p w14:paraId="008EE3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</w:tc>
      </w:tr>
      <w:tr w14:paraId="27E0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</w:tcPr>
          <w:p w14:paraId="2C250B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16:00-16:40</w:t>
            </w:r>
          </w:p>
        </w:tc>
        <w:tc>
          <w:tcPr>
            <w:tcW w:w="4290" w:type="dxa"/>
          </w:tcPr>
          <w:p w14:paraId="4D7EB7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基于人类疾病研究的基因工程模式动物开发与应用</w:t>
            </w:r>
          </w:p>
        </w:tc>
        <w:tc>
          <w:tcPr>
            <w:tcW w:w="1980" w:type="dxa"/>
          </w:tcPr>
          <w:p w14:paraId="4FA60D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俞晓峰</w:t>
            </w:r>
          </w:p>
          <w:p w14:paraId="541C9F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赛业生物</w:t>
            </w:r>
          </w:p>
        </w:tc>
        <w:tc>
          <w:tcPr>
            <w:tcW w:w="1989" w:type="dxa"/>
            <w:vMerge w:val="continue"/>
          </w:tcPr>
          <w:p w14:paraId="393A1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1A3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75" w:type="dxa"/>
            <w:gridSpan w:val="4"/>
            <w:shd w:val="clear" w:color="auto" w:fill="D6E3BC" w:themeFill="accent3" w:themeFillTint="66"/>
          </w:tcPr>
          <w:p w14:paraId="6DFEB8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青年论坛</w:t>
            </w:r>
          </w:p>
        </w:tc>
      </w:tr>
      <w:tr w14:paraId="272E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16" w:type="dxa"/>
          </w:tcPr>
          <w:p w14:paraId="0C39DF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16:40-17:00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1284C6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6A37085">
            <w:pPr>
              <w:keepNext w:val="0"/>
              <w:keepLines w:val="0"/>
              <w:widowControl/>
              <w:suppressLineNumbers w:val="0"/>
              <w:ind w:firstLine="1320" w:firstLineChars="60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从稿件中遴选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412DB5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5D98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候选人1</w:t>
            </w:r>
          </w:p>
        </w:tc>
        <w:tc>
          <w:tcPr>
            <w:tcW w:w="1989" w:type="dxa"/>
            <w:vMerge w:val="restart"/>
          </w:tcPr>
          <w:p w14:paraId="1F589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13A25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70782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607DF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  <w:p w14:paraId="550314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FE3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6" w:type="dxa"/>
          </w:tcPr>
          <w:p w14:paraId="2C3A7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17:00-17:20</w:t>
            </w:r>
          </w:p>
        </w:tc>
        <w:tc>
          <w:tcPr>
            <w:tcW w:w="4290" w:type="dxa"/>
          </w:tcPr>
          <w:p w14:paraId="74B1D6EF">
            <w:pPr>
              <w:widowControl w:val="0"/>
              <w:spacing w:before="276" w:line="222" w:lineRule="auto"/>
              <w:ind w:firstLine="1320" w:firstLineChars="600"/>
              <w:rPr>
                <w:rFonts w:hint="eastAsia" w:ascii="仿宋" w:hAnsi="仿宋" w:eastAsia="仿宋" w:cs="仿宋"/>
                <w:b/>
                <w:bCs/>
                <w:spacing w:val="-15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从稿件中遴选</w:t>
            </w:r>
          </w:p>
        </w:tc>
        <w:tc>
          <w:tcPr>
            <w:tcW w:w="1980" w:type="dxa"/>
          </w:tcPr>
          <w:p w14:paraId="06373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pacing w:val="-15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 w14:paraId="6F6F70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pacing w:val="-15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5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候选人2</w:t>
            </w:r>
          </w:p>
        </w:tc>
        <w:tc>
          <w:tcPr>
            <w:tcW w:w="1989" w:type="dxa"/>
            <w:vMerge w:val="continue"/>
          </w:tcPr>
          <w:p w14:paraId="798B73AD">
            <w:pPr>
              <w:widowControl w:val="0"/>
              <w:spacing w:before="276" w:line="222" w:lineRule="auto"/>
              <w:rPr>
                <w:rFonts w:hint="eastAsia" w:ascii="仿宋" w:hAnsi="仿宋" w:eastAsia="仿宋" w:cs="仿宋"/>
                <w:b/>
                <w:bCs/>
                <w:spacing w:val="-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FA132AE">
      <w:pPr>
        <w:spacing w:before="276" w:line="222" w:lineRule="auto"/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</w:p>
    <w:p w14:paraId="63CA04EB">
      <w:pPr>
        <w:spacing w:before="276" w:line="222" w:lineRule="auto"/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</w:p>
    <w:p w14:paraId="1391DF5B">
      <w:pPr>
        <w:spacing w:before="276" w:line="222" w:lineRule="auto"/>
        <w:rPr>
          <w:rFonts w:hint="default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k2ZWM1NTNjMjQwY2E4ZTgxNWE1NDc0NGMxZDE5N2EifQ=="/>
  </w:docVars>
  <w:rsids>
    <w:rsidRoot w:val="00000000"/>
    <w:rsid w:val="02C10E79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71750B3"/>
    <w:rsid w:val="172A128B"/>
    <w:rsid w:val="19C72A78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21D581C"/>
    <w:rsid w:val="334C3843"/>
    <w:rsid w:val="33973471"/>
    <w:rsid w:val="35AD557A"/>
    <w:rsid w:val="3C3025F0"/>
    <w:rsid w:val="3EFE36D3"/>
    <w:rsid w:val="3F0538C0"/>
    <w:rsid w:val="401C2719"/>
    <w:rsid w:val="40E14FC2"/>
    <w:rsid w:val="41E42179"/>
    <w:rsid w:val="421502BE"/>
    <w:rsid w:val="42E57540"/>
    <w:rsid w:val="44185E43"/>
    <w:rsid w:val="44DF4D69"/>
    <w:rsid w:val="44F93EC7"/>
    <w:rsid w:val="486F2CD1"/>
    <w:rsid w:val="496B4431"/>
    <w:rsid w:val="4C4B0D80"/>
    <w:rsid w:val="4CB16E35"/>
    <w:rsid w:val="4D2C0BB1"/>
    <w:rsid w:val="4FE42252"/>
    <w:rsid w:val="4FF95CC2"/>
    <w:rsid w:val="513502BB"/>
    <w:rsid w:val="51ED7CAA"/>
    <w:rsid w:val="52A76EC5"/>
    <w:rsid w:val="546C633E"/>
    <w:rsid w:val="5645152B"/>
    <w:rsid w:val="56813D1C"/>
    <w:rsid w:val="575E5E0B"/>
    <w:rsid w:val="58447D99"/>
    <w:rsid w:val="58ED5699"/>
    <w:rsid w:val="5AD7253A"/>
    <w:rsid w:val="5B7F47EA"/>
    <w:rsid w:val="5BCA3A6F"/>
    <w:rsid w:val="5C3508E6"/>
    <w:rsid w:val="62571DD5"/>
    <w:rsid w:val="635A7DCF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2698</Words>
  <Characters>3052</Characters>
  <TotalTime>84</TotalTime>
  <ScaleCrop>false</ScaleCrop>
  <LinksUpToDate>false</LinksUpToDate>
  <CharactersWithSpaces>3257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2024-11-08T01:36:15Z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2052-12.1.0.18608</vt:lpwstr>
  </property>
  <property fmtid="{D5CDD505-2E9C-101B-9397-08002B2CF9AE}" pid="6" name="ICV">
    <vt:lpwstr>409116BAAFCC40C7B4F407AA27A45CBC_13</vt:lpwstr>
  </property>
</Properties>
</file>